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CF" w:rsidRDefault="00C00D8C">
      <w:pPr>
        <w:jc w:val="center"/>
        <w:rPr>
          <w:b/>
          <w:sz w:val="44"/>
          <w:szCs w:val="44"/>
        </w:rPr>
      </w:pPr>
      <w:r>
        <w:rPr>
          <w:rFonts w:hint="eastAsia"/>
          <w:b/>
          <w:sz w:val="44"/>
          <w:szCs w:val="44"/>
        </w:rPr>
        <w:t>彩超</w:t>
      </w:r>
      <w:r w:rsidR="00A335B4">
        <w:rPr>
          <w:rFonts w:hint="eastAsia"/>
          <w:b/>
          <w:sz w:val="44"/>
          <w:szCs w:val="44"/>
        </w:rPr>
        <w:t>技术参数</w:t>
      </w:r>
    </w:p>
    <w:p w:rsidR="006973CF" w:rsidRDefault="006973CF">
      <w:pPr>
        <w:rPr>
          <w:sz w:val="32"/>
          <w:szCs w:val="32"/>
        </w:rPr>
      </w:pPr>
    </w:p>
    <w:p w:rsidR="006973CF" w:rsidRDefault="00C00D8C">
      <w:pPr>
        <w:pStyle w:val="a5"/>
        <w:numPr>
          <w:ilvl w:val="0"/>
          <w:numId w:val="1"/>
        </w:numPr>
        <w:ind w:firstLineChars="0"/>
        <w:rPr>
          <w:sz w:val="32"/>
          <w:szCs w:val="32"/>
        </w:rPr>
      </w:pPr>
      <w:r>
        <w:rPr>
          <w:rFonts w:hint="eastAsia"/>
          <w:sz w:val="32"/>
          <w:szCs w:val="32"/>
        </w:rPr>
        <w:t>高端全数字化妇产为主彩色多谱勒超声诊断仪（配腹部、腹部容积、高频探头、腔内探头及腔内容积各</w:t>
      </w:r>
      <w:r>
        <w:rPr>
          <w:rFonts w:hint="eastAsia"/>
          <w:sz w:val="32"/>
          <w:szCs w:val="32"/>
        </w:rPr>
        <w:t>1</w:t>
      </w:r>
      <w:r>
        <w:rPr>
          <w:rFonts w:hint="eastAsia"/>
          <w:sz w:val="32"/>
          <w:szCs w:val="32"/>
        </w:rPr>
        <w:t>把</w:t>
      </w:r>
      <w:r>
        <w:rPr>
          <w:rFonts w:hint="eastAsia"/>
          <w:sz w:val="32"/>
          <w:szCs w:val="32"/>
        </w:rPr>
        <w:t>,</w:t>
      </w:r>
      <w:r>
        <w:rPr>
          <w:rFonts w:hint="eastAsia"/>
          <w:sz w:val="32"/>
          <w:szCs w:val="32"/>
        </w:rPr>
        <w:t>共</w:t>
      </w:r>
      <w:r>
        <w:rPr>
          <w:rFonts w:hint="eastAsia"/>
          <w:sz w:val="32"/>
          <w:szCs w:val="32"/>
        </w:rPr>
        <w:t>5</w:t>
      </w:r>
      <w:r>
        <w:rPr>
          <w:rFonts w:hint="eastAsia"/>
          <w:sz w:val="32"/>
          <w:szCs w:val="32"/>
        </w:rPr>
        <w:t>把）</w:t>
      </w:r>
      <w:r w:rsidR="002047E7">
        <w:rPr>
          <w:rFonts w:hint="eastAsia"/>
          <w:sz w:val="32"/>
          <w:szCs w:val="32"/>
        </w:rPr>
        <w:t>;</w:t>
      </w:r>
    </w:p>
    <w:p w:rsidR="006973CF" w:rsidRDefault="00C00D8C">
      <w:pPr>
        <w:pStyle w:val="a5"/>
        <w:numPr>
          <w:ilvl w:val="0"/>
          <w:numId w:val="1"/>
        </w:numPr>
        <w:ind w:firstLineChars="0"/>
        <w:rPr>
          <w:sz w:val="32"/>
          <w:szCs w:val="32"/>
        </w:rPr>
      </w:pPr>
      <w:r>
        <w:rPr>
          <w:rFonts w:hint="eastAsia"/>
          <w:sz w:val="32"/>
          <w:szCs w:val="32"/>
        </w:rPr>
        <w:t>配备胎儿实时三维超声成像（</w:t>
      </w:r>
      <w:r>
        <w:rPr>
          <w:rFonts w:hint="eastAsia"/>
          <w:sz w:val="32"/>
          <w:szCs w:val="32"/>
        </w:rPr>
        <w:t>4D</w:t>
      </w:r>
      <w:r>
        <w:rPr>
          <w:rFonts w:hint="eastAsia"/>
          <w:sz w:val="32"/>
          <w:szCs w:val="32"/>
        </w:rPr>
        <w:t>）功能及相关应用软件；</w:t>
      </w:r>
    </w:p>
    <w:p w:rsidR="006973CF" w:rsidRDefault="00C00D8C">
      <w:pPr>
        <w:pStyle w:val="a5"/>
        <w:numPr>
          <w:ilvl w:val="0"/>
          <w:numId w:val="1"/>
        </w:numPr>
        <w:ind w:firstLineChars="0"/>
        <w:rPr>
          <w:sz w:val="32"/>
          <w:szCs w:val="32"/>
        </w:rPr>
      </w:pPr>
      <w:r>
        <w:rPr>
          <w:rFonts w:hint="eastAsia"/>
          <w:sz w:val="32"/>
          <w:szCs w:val="32"/>
        </w:rPr>
        <w:t>配备盆底超声、输卵管超声造影等分析软件；</w:t>
      </w:r>
    </w:p>
    <w:p w:rsidR="006973CF" w:rsidRDefault="00C00D8C">
      <w:pPr>
        <w:pStyle w:val="a5"/>
        <w:numPr>
          <w:ilvl w:val="0"/>
          <w:numId w:val="1"/>
        </w:numPr>
        <w:ind w:firstLineChars="0"/>
        <w:rPr>
          <w:sz w:val="32"/>
          <w:szCs w:val="32"/>
        </w:rPr>
      </w:pPr>
      <w:r>
        <w:rPr>
          <w:rFonts w:hint="eastAsia"/>
          <w:sz w:val="32"/>
          <w:szCs w:val="32"/>
        </w:rPr>
        <w:t>动态图像及静态图像以</w:t>
      </w:r>
      <w:r>
        <w:rPr>
          <w:rFonts w:hint="eastAsia"/>
          <w:sz w:val="32"/>
          <w:szCs w:val="32"/>
        </w:rPr>
        <w:t>AVI</w:t>
      </w:r>
      <w:r>
        <w:rPr>
          <w:rFonts w:hint="eastAsia"/>
          <w:sz w:val="32"/>
          <w:szCs w:val="32"/>
        </w:rPr>
        <w:t>、</w:t>
      </w:r>
      <w:r>
        <w:rPr>
          <w:rFonts w:hint="eastAsia"/>
          <w:sz w:val="32"/>
          <w:szCs w:val="32"/>
        </w:rPr>
        <w:t>BMP</w:t>
      </w:r>
      <w:r>
        <w:rPr>
          <w:rFonts w:hint="eastAsia"/>
          <w:sz w:val="32"/>
          <w:szCs w:val="32"/>
        </w:rPr>
        <w:t>或</w:t>
      </w:r>
      <w:r>
        <w:rPr>
          <w:rFonts w:hint="eastAsia"/>
          <w:sz w:val="32"/>
          <w:szCs w:val="32"/>
        </w:rPr>
        <w:t>JPEG</w:t>
      </w:r>
      <w:r>
        <w:rPr>
          <w:rFonts w:hint="eastAsia"/>
          <w:sz w:val="32"/>
          <w:szCs w:val="32"/>
        </w:rPr>
        <w:t>格式直接存储到存储媒介，不需要特殊软件转换；</w:t>
      </w:r>
    </w:p>
    <w:p w:rsidR="006973CF" w:rsidRDefault="00C00D8C">
      <w:pPr>
        <w:pStyle w:val="a5"/>
        <w:numPr>
          <w:ilvl w:val="0"/>
          <w:numId w:val="1"/>
        </w:numPr>
        <w:ind w:firstLineChars="0"/>
        <w:rPr>
          <w:sz w:val="32"/>
          <w:szCs w:val="32"/>
        </w:rPr>
      </w:pPr>
      <w:r>
        <w:rPr>
          <w:rFonts w:hint="eastAsia"/>
          <w:sz w:val="32"/>
          <w:szCs w:val="32"/>
        </w:rPr>
        <w:t>所配软件为最新版本，并包含已经发布的全部技术功能；</w:t>
      </w:r>
    </w:p>
    <w:p w:rsidR="006973CF" w:rsidRDefault="00C00D8C">
      <w:pPr>
        <w:rPr>
          <w:sz w:val="32"/>
          <w:szCs w:val="32"/>
        </w:rPr>
      </w:pPr>
      <w:r>
        <w:rPr>
          <w:rFonts w:hint="eastAsia"/>
          <w:sz w:val="32"/>
          <w:szCs w:val="32"/>
        </w:rPr>
        <w:t>6</w:t>
      </w:r>
      <w:r>
        <w:rPr>
          <w:rFonts w:hint="eastAsia"/>
          <w:sz w:val="32"/>
          <w:szCs w:val="32"/>
        </w:rPr>
        <w:t>、</w:t>
      </w:r>
      <w:r w:rsidR="00F86AE9">
        <w:rPr>
          <w:rFonts w:hint="eastAsia"/>
          <w:sz w:val="32"/>
          <w:szCs w:val="32"/>
        </w:rPr>
        <w:t xml:space="preserve">  </w:t>
      </w:r>
      <w:r>
        <w:rPr>
          <w:rFonts w:hint="eastAsia"/>
          <w:sz w:val="32"/>
          <w:szCs w:val="32"/>
        </w:rPr>
        <w:t>出厂日期国内的要求三个月以内，进口的要求半年以内；</w:t>
      </w:r>
    </w:p>
    <w:p w:rsidR="006973CF" w:rsidRDefault="00C00D8C">
      <w:pPr>
        <w:rPr>
          <w:sz w:val="32"/>
          <w:szCs w:val="32"/>
        </w:rPr>
      </w:pPr>
      <w:r>
        <w:rPr>
          <w:rFonts w:hint="eastAsia"/>
          <w:sz w:val="32"/>
          <w:szCs w:val="32"/>
        </w:rPr>
        <w:t>7</w:t>
      </w:r>
      <w:r>
        <w:rPr>
          <w:rFonts w:hint="eastAsia"/>
          <w:sz w:val="32"/>
          <w:szCs w:val="32"/>
        </w:rPr>
        <w:t>、</w:t>
      </w:r>
      <w:r w:rsidR="00F86AE9">
        <w:rPr>
          <w:rFonts w:hint="eastAsia"/>
          <w:sz w:val="32"/>
          <w:szCs w:val="32"/>
        </w:rPr>
        <w:t xml:space="preserve">  </w:t>
      </w:r>
      <w:r>
        <w:rPr>
          <w:rFonts w:hint="eastAsia"/>
          <w:sz w:val="32"/>
          <w:szCs w:val="32"/>
        </w:rPr>
        <w:t>保修要求厂家保修，至少三年。</w:t>
      </w:r>
    </w:p>
    <w:p w:rsidR="006973CF" w:rsidRDefault="006973CF">
      <w:pPr>
        <w:rPr>
          <w:sz w:val="32"/>
          <w:szCs w:val="32"/>
        </w:rPr>
      </w:pPr>
      <w:bookmarkStart w:id="0" w:name="_GoBack"/>
      <w:bookmarkEnd w:id="0"/>
    </w:p>
    <w:p w:rsidR="00803B49" w:rsidRDefault="00803B49" w:rsidP="00803B49">
      <w:pPr>
        <w:pStyle w:val="1"/>
        <w:jc w:val="center"/>
      </w:pPr>
      <w:r>
        <w:rPr>
          <w:rFonts w:hint="eastAsia"/>
        </w:rPr>
        <w:t>关节镜手术系统技术参数</w:t>
      </w:r>
    </w:p>
    <w:p w:rsidR="00803B49" w:rsidRDefault="00803B49" w:rsidP="00803B49">
      <w:pPr>
        <w:numPr>
          <w:ilvl w:val="0"/>
          <w:numId w:val="2"/>
        </w:numPr>
        <w:rPr>
          <w:sz w:val="28"/>
          <w:szCs w:val="28"/>
        </w:rPr>
      </w:pPr>
      <w:r>
        <w:rPr>
          <w:rFonts w:hint="eastAsia"/>
          <w:sz w:val="28"/>
          <w:szCs w:val="28"/>
        </w:rPr>
        <w:t>镜体直径越细越好</w:t>
      </w:r>
      <w:r>
        <w:rPr>
          <w:rFonts w:hint="eastAsia"/>
          <w:sz w:val="28"/>
          <w:szCs w:val="28"/>
        </w:rPr>
        <w:t>;</w:t>
      </w:r>
    </w:p>
    <w:p w:rsidR="00803B49" w:rsidRDefault="00803B49" w:rsidP="00803B49">
      <w:pPr>
        <w:numPr>
          <w:ilvl w:val="0"/>
          <w:numId w:val="2"/>
        </w:numPr>
        <w:rPr>
          <w:sz w:val="28"/>
          <w:szCs w:val="28"/>
        </w:rPr>
      </w:pPr>
      <w:r>
        <w:rPr>
          <w:rFonts w:hint="eastAsia"/>
          <w:sz w:val="28"/>
          <w:szCs w:val="28"/>
        </w:rPr>
        <w:t>分辨率高</w:t>
      </w:r>
      <w:r>
        <w:rPr>
          <w:rFonts w:hint="eastAsia"/>
          <w:sz w:val="28"/>
          <w:szCs w:val="28"/>
        </w:rPr>
        <w:t>;</w:t>
      </w:r>
    </w:p>
    <w:p w:rsidR="00803B49" w:rsidRDefault="00803B49" w:rsidP="00803B49">
      <w:pPr>
        <w:numPr>
          <w:ilvl w:val="0"/>
          <w:numId w:val="2"/>
        </w:numPr>
        <w:rPr>
          <w:sz w:val="28"/>
          <w:szCs w:val="28"/>
        </w:rPr>
      </w:pPr>
      <w:r>
        <w:rPr>
          <w:rFonts w:hint="eastAsia"/>
          <w:sz w:val="28"/>
          <w:szCs w:val="28"/>
        </w:rPr>
        <w:t>工作长度在</w:t>
      </w:r>
      <w:r>
        <w:rPr>
          <w:rFonts w:hint="eastAsia"/>
          <w:sz w:val="28"/>
          <w:szCs w:val="28"/>
        </w:rPr>
        <w:t>160-175mm</w:t>
      </w:r>
      <w:r>
        <w:rPr>
          <w:rFonts w:hint="eastAsia"/>
          <w:sz w:val="28"/>
          <w:szCs w:val="28"/>
        </w:rPr>
        <w:t>之间</w:t>
      </w:r>
      <w:r>
        <w:rPr>
          <w:rFonts w:hint="eastAsia"/>
          <w:sz w:val="28"/>
          <w:szCs w:val="28"/>
        </w:rPr>
        <w:t>;</w:t>
      </w:r>
    </w:p>
    <w:p w:rsidR="00803B49" w:rsidRDefault="00803B49" w:rsidP="00803B49">
      <w:pPr>
        <w:numPr>
          <w:ilvl w:val="0"/>
          <w:numId w:val="2"/>
        </w:numPr>
        <w:rPr>
          <w:sz w:val="28"/>
          <w:szCs w:val="28"/>
        </w:rPr>
      </w:pPr>
      <w:r>
        <w:rPr>
          <w:rFonts w:hint="eastAsia"/>
          <w:sz w:val="28"/>
          <w:szCs w:val="28"/>
        </w:rPr>
        <w:t>视场角范围广</w:t>
      </w:r>
      <w:r>
        <w:rPr>
          <w:rFonts w:hint="eastAsia"/>
          <w:sz w:val="28"/>
          <w:szCs w:val="28"/>
        </w:rPr>
        <w:t>;</w:t>
      </w:r>
    </w:p>
    <w:p w:rsidR="00803B49" w:rsidRDefault="00803B49" w:rsidP="00803B49">
      <w:pPr>
        <w:numPr>
          <w:ilvl w:val="0"/>
          <w:numId w:val="2"/>
        </w:numPr>
        <w:rPr>
          <w:sz w:val="28"/>
          <w:szCs w:val="28"/>
        </w:rPr>
      </w:pPr>
      <w:r>
        <w:rPr>
          <w:rFonts w:hint="eastAsia"/>
          <w:sz w:val="28"/>
          <w:szCs w:val="28"/>
        </w:rPr>
        <w:t>视频输出分辨率高</w:t>
      </w:r>
      <w:r>
        <w:rPr>
          <w:rFonts w:hint="eastAsia"/>
          <w:sz w:val="28"/>
          <w:szCs w:val="28"/>
        </w:rPr>
        <w:t>;</w:t>
      </w:r>
    </w:p>
    <w:p w:rsidR="00803B49" w:rsidRDefault="00803B49" w:rsidP="00803B49">
      <w:pPr>
        <w:numPr>
          <w:ilvl w:val="0"/>
          <w:numId w:val="2"/>
        </w:numPr>
        <w:rPr>
          <w:sz w:val="28"/>
          <w:szCs w:val="28"/>
        </w:rPr>
      </w:pPr>
      <w:r>
        <w:rPr>
          <w:rFonts w:hint="eastAsia"/>
          <w:sz w:val="28"/>
          <w:szCs w:val="28"/>
        </w:rPr>
        <w:t>要有足够的扭矩，转速高</w:t>
      </w:r>
      <w:r>
        <w:rPr>
          <w:rFonts w:hint="eastAsia"/>
          <w:sz w:val="28"/>
          <w:szCs w:val="28"/>
        </w:rPr>
        <w:t>;</w:t>
      </w:r>
    </w:p>
    <w:p w:rsidR="00803B49" w:rsidRDefault="00803B49" w:rsidP="00803B49">
      <w:pPr>
        <w:numPr>
          <w:ilvl w:val="0"/>
          <w:numId w:val="2"/>
        </w:numPr>
        <w:rPr>
          <w:sz w:val="28"/>
          <w:szCs w:val="28"/>
        </w:rPr>
      </w:pPr>
      <w:r>
        <w:rPr>
          <w:rFonts w:hint="eastAsia"/>
          <w:sz w:val="28"/>
          <w:szCs w:val="28"/>
        </w:rPr>
        <w:t>光源要求是</w:t>
      </w:r>
      <w:r>
        <w:rPr>
          <w:rFonts w:hint="eastAsia"/>
          <w:sz w:val="28"/>
          <w:szCs w:val="28"/>
        </w:rPr>
        <w:t>LED</w:t>
      </w:r>
      <w:r>
        <w:rPr>
          <w:rFonts w:hint="eastAsia"/>
          <w:sz w:val="28"/>
          <w:szCs w:val="28"/>
        </w:rPr>
        <w:t>冷光源，色温接近自然光</w:t>
      </w:r>
      <w:r>
        <w:rPr>
          <w:rFonts w:hint="eastAsia"/>
          <w:sz w:val="28"/>
          <w:szCs w:val="28"/>
        </w:rPr>
        <w:t>;</w:t>
      </w:r>
    </w:p>
    <w:p w:rsidR="00803B49" w:rsidRDefault="00803B49" w:rsidP="00803B49">
      <w:pPr>
        <w:numPr>
          <w:ilvl w:val="0"/>
          <w:numId w:val="2"/>
        </w:numPr>
        <w:rPr>
          <w:sz w:val="28"/>
          <w:szCs w:val="28"/>
        </w:rPr>
      </w:pPr>
      <w:r>
        <w:rPr>
          <w:rFonts w:hint="eastAsia"/>
          <w:sz w:val="28"/>
          <w:szCs w:val="28"/>
        </w:rPr>
        <w:lastRenderedPageBreak/>
        <w:t>出厂日期国内的要求三个月以内，进口的要求半年以内</w:t>
      </w:r>
      <w:r>
        <w:rPr>
          <w:rFonts w:hint="eastAsia"/>
          <w:sz w:val="28"/>
          <w:szCs w:val="28"/>
        </w:rPr>
        <w:t>;</w:t>
      </w:r>
    </w:p>
    <w:p w:rsidR="00803B49" w:rsidRDefault="00803B49" w:rsidP="00803B49">
      <w:pPr>
        <w:numPr>
          <w:ilvl w:val="0"/>
          <w:numId w:val="2"/>
        </w:numPr>
        <w:rPr>
          <w:sz w:val="28"/>
          <w:szCs w:val="28"/>
        </w:rPr>
      </w:pPr>
      <w:r>
        <w:rPr>
          <w:rFonts w:hint="eastAsia"/>
          <w:sz w:val="28"/>
          <w:szCs w:val="28"/>
        </w:rPr>
        <w:t>保修是要求是厂家保修，至少三年。</w:t>
      </w:r>
    </w:p>
    <w:p w:rsidR="00803B49" w:rsidRDefault="00803B49" w:rsidP="00803B49">
      <w:pPr>
        <w:rPr>
          <w:sz w:val="28"/>
          <w:szCs w:val="28"/>
        </w:rPr>
      </w:pPr>
    </w:p>
    <w:p w:rsidR="00803B49" w:rsidRDefault="00803B49" w:rsidP="00803B49">
      <w:pPr>
        <w:keepNext/>
        <w:keepLines/>
        <w:tabs>
          <w:tab w:val="left" w:pos="0"/>
        </w:tabs>
        <w:autoSpaceDE w:val="0"/>
        <w:autoSpaceDN w:val="0"/>
        <w:adjustRightInd w:val="0"/>
        <w:spacing w:line="560" w:lineRule="exact"/>
        <w:jc w:val="center"/>
        <w:outlineLvl w:val="0"/>
        <w:rPr>
          <w:rFonts w:ascii="仿宋" w:eastAsia="仿宋" w:hAnsi="仿宋" w:cs="Times New Roman"/>
          <w:b/>
          <w:color w:val="000000" w:themeColor="text1"/>
          <w:kern w:val="44"/>
          <w:sz w:val="32"/>
          <w:szCs w:val="20"/>
        </w:rPr>
      </w:pPr>
      <w:r w:rsidRPr="004F433D">
        <w:rPr>
          <w:rFonts w:ascii="仿宋" w:eastAsia="仿宋" w:hAnsi="仿宋" w:cs="Times New Roman" w:hint="eastAsia"/>
          <w:b/>
          <w:color w:val="000000" w:themeColor="text1"/>
          <w:kern w:val="44"/>
          <w:sz w:val="32"/>
          <w:szCs w:val="20"/>
        </w:rPr>
        <w:t>院内耗材精细化物流管理（</w:t>
      </w:r>
      <w:r w:rsidRPr="004F433D">
        <w:rPr>
          <w:rFonts w:ascii="仿宋" w:eastAsia="仿宋" w:hAnsi="仿宋" w:cs="Times New Roman"/>
          <w:b/>
          <w:color w:val="000000" w:themeColor="text1"/>
          <w:kern w:val="44"/>
          <w:sz w:val="32"/>
          <w:szCs w:val="20"/>
        </w:rPr>
        <w:t>SPD）服务</w:t>
      </w:r>
      <w:r>
        <w:rPr>
          <w:rFonts w:ascii="仿宋" w:eastAsia="仿宋" w:hAnsi="仿宋" w:cs="Times New Roman" w:hint="eastAsia"/>
          <w:b/>
          <w:color w:val="000000" w:themeColor="text1"/>
          <w:kern w:val="44"/>
          <w:sz w:val="32"/>
          <w:szCs w:val="20"/>
        </w:rPr>
        <w:t>需求</w:t>
      </w:r>
    </w:p>
    <w:p w:rsidR="00803B49" w:rsidRDefault="00803B49" w:rsidP="00803B49">
      <w:pPr>
        <w:keepNext/>
        <w:keepLines/>
        <w:autoSpaceDE w:val="0"/>
        <w:autoSpaceDN w:val="0"/>
        <w:adjustRightInd w:val="0"/>
        <w:spacing w:before="120" w:line="560" w:lineRule="exact"/>
        <w:ind w:left="722" w:hangingChars="257" w:hanging="722"/>
        <w:jc w:val="left"/>
        <w:outlineLvl w:val="1"/>
        <w:rPr>
          <w:rFonts w:ascii="仿宋" w:eastAsia="仿宋" w:hAnsi="仿宋" w:cs="Times New Roman"/>
          <w:b/>
          <w:color w:val="000000" w:themeColor="text1"/>
          <w:kern w:val="0"/>
          <w:sz w:val="28"/>
          <w:szCs w:val="20"/>
        </w:rPr>
      </w:pPr>
      <w:bookmarkStart w:id="1" w:name="_Toc176175919"/>
      <w:bookmarkStart w:id="2" w:name="_Toc45562492"/>
      <w:bookmarkStart w:id="3" w:name="_Toc31211"/>
      <w:bookmarkStart w:id="4" w:name="_Toc46136838"/>
      <w:r>
        <w:rPr>
          <w:rFonts w:ascii="仿宋" w:eastAsia="仿宋" w:hAnsi="仿宋" w:cs="Times New Roman" w:hint="eastAsia"/>
          <w:b/>
          <w:color w:val="000000" w:themeColor="text1"/>
          <w:kern w:val="0"/>
          <w:sz w:val="28"/>
          <w:szCs w:val="20"/>
        </w:rPr>
        <w:t>一、</w:t>
      </w:r>
      <w:r>
        <w:rPr>
          <w:rFonts w:ascii="仿宋" w:eastAsia="仿宋" w:hAnsi="仿宋" w:cs="Times New Roman" w:hint="eastAsia"/>
          <w:b/>
          <w:color w:val="000000" w:themeColor="text1"/>
          <w:spacing w:val="-2"/>
          <w:kern w:val="0"/>
          <w:sz w:val="28"/>
          <w:szCs w:val="20"/>
        </w:rPr>
        <w:t>项</w:t>
      </w:r>
      <w:r>
        <w:rPr>
          <w:rFonts w:ascii="仿宋" w:eastAsia="仿宋" w:hAnsi="仿宋" w:cs="Times New Roman" w:hint="eastAsia"/>
          <w:b/>
          <w:color w:val="000000" w:themeColor="text1"/>
          <w:kern w:val="0"/>
          <w:sz w:val="28"/>
          <w:szCs w:val="20"/>
        </w:rPr>
        <w:t>目</w:t>
      </w:r>
      <w:r>
        <w:rPr>
          <w:rFonts w:ascii="仿宋" w:eastAsia="仿宋" w:hAnsi="仿宋" w:cs="Times New Roman" w:hint="eastAsia"/>
          <w:b/>
          <w:color w:val="000000" w:themeColor="text1"/>
          <w:spacing w:val="-2"/>
          <w:kern w:val="0"/>
          <w:sz w:val="28"/>
          <w:szCs w:val="20"/>
        </w:rPr>
        <w:t>概</w:t>
      </w:r>
      <w:r>
        <w:rPr>
          <w:rFonts w:ascii="仿宋" w:eastAsia="仿宋" w:hAnsi="仿宋" w:cs="Times New Roman" w:hint="eastAsia"/>
          <w:b/>
          <w:color w:val="000000" w:themeColor="text1"/>
          <w:kern w:val="0"/>
          <w:sz w:val="28"/>
          <w:szCs w:val="20"/>
        </w:rPr>
        <w:t>述</w:t>
      </w:r>
      <w:bookmarkEnd w:id="1"/>
      <w:bookmarkEnd w:id="2"/>
      <w:bookmarkEnd w:id="3"/>
      <w:bookmarkEnd w:id="4"/>
    </w:p>
    <w:p w:rsidR="00803B49" w:rsidRDefault="00803B49" w:rsidP="00803B49">
      <w:pPr>
        <w:spacing w:line="360" w:lineRule="auto"/>
        <w:ind w:firstLineChars="200" w:firstLine="480"/>
        <w:rPr>
          <w:rFonts w:ascii="仿宋" w:eastAsia="仿宋" w:hAnsi="仿宋" w:cs="Times New Roman"/>
          <w:color w:val="000000" w:themeColor="text1"/>
          <w:sz w:val="24"/>
          <w:szCs w:val="24"/>
        </w:rPr>
      </w:pPr>
      <w:bookmarkStart w:id="5" w:name="_Hlk104324921"/>
      <w:bookmarkStart w:id="6" w:name="_Toc19710"/>
      <w:bookmarkStart w:id="7" w:name="_Toc46136840"/>
      <w:bookmarkStart w:id="8" w:name="_Toc45562494"/>
      <w:r>
        <w:rPr>
          <w:rFonts w:ascii="仿宋" w:eastAsia="仿宋" w:hAnsi="仿宋" w:cs="Times New Roman" w:hint="eastAsia"/>
          <w:color w:val="000000" w:themeColor="text1"/>
          <w:sz w:val="24"/>
          <w:szCs w:val="24"/>
        </w:rPr>
        <w:t>随着新医改政策推进，确保医用耗材使用安全、合规，降低耗占比，合理控费，提升服务能力和工作效率成为目前医院的主体目标要求。本项目旨在通过引入专业、智能、高效的全院院内耗材精细化物流管理（</w:t>
      </w:r>
      <w:r>
        <w:rPr>
          <w:rFonts w:ascii="仿宋" w:eastAsia="仿宋" w:hAnsi="仿宋" w:cs="Times New Roman"/>
          <w:color w:val="000000" w:themeColor="text1"/>
          <w:sz w:val="24"/>
          <w:szCs w:val="24"/>
        </w:rPr>
        <w:t>SPD</w:t>
      </w:r>
      <w:r>
        <w:rPr>
          <w:rFonts w:ascii="仿宋" w:eastAsia="仿宋" w:hAnsi="仿宋" w:cs="Times New Roman" w:hint="eastAsia"/>
          <w:color w:val="000000" w:themeColor="text1"/>
          <w:sz w:val="24"/>
          <w:szCs w:val="24"/>
        </w:rPr>
        <w:t>）服务进行集约化管理，建立覆盖供应商、临床使用科室、耗材管理部门及相关的采购、结算、信息等部门之间一体化的供应链管理平台，实现耗材从科室提出需求到采购、入库、配送出库、使用消耗的全流程院内中心库、二级库配送服务管理，保证临床耗材使用质量安全及风险控制，最终优化和提升医院耗材精细化管理和服务水平。</w:t>
      </w:r>
    </w:p>
    <w:p w:rsidR="00803B49" w:rsidRDefault="00803B49" w:rsidP="00803B49">
      <w:pPr>
        <w:spacing w:line="360" w:lineRule="auto"/>
        <w:ind w:firstLineChars="200" w:firstLine="480"/>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医用耗材集中配送和全院供应平台服务全流程、全环节符合相关法律、法规、规章、制度，符合GB、WS、YY等相关国家和行业标准，符合相关管理部门的工作要求，确保医用耗材管理工作的合规性。</w:t>
      </w:r>
      <w:bookmarkEnd w:id="5"/>
    </w:p>
    <w:p w:rsidR="00803B49" w:rsidRDefault="00803B49" w:rsidP="00803B49">
      <w:pPr>
        <w:keepNext/>
        <w:keepLines/>
        <w:autoSpaceDE w:val="0"/>
        <w:autoSpaceDN w:val="0"/>
        <w:adjustRightInd w:val="0"/>
        <w:spacing w:before="120" w:line="360" w:lineRule="auto"/>
        <w:ind w:left="722" w:hangingChars="257" w:hanging="722"/>
        <w:jc w:val="left"/>
        <w:outlineLvl w:val="1"/>
        <w:rPr>
          <w:rFonts w:ascii="仿宋" w:eastAsia="仿宋" w:hAnsi="仿宋" w:cs="宋体"/>
          <w:b/>
          <w:color w:val="000000" w:themeColor="text1"/>
          <w:kern w:val="0"/>
          <w:sz w:val="24"/>
          <w:szCs w:val="24"/>
          <w:highlight w:val="yellow"/>
        </w:rPr>
      </w:pPr>
      <w:bookmarkStart w:id="9" w:name="_Toc176175920"/>
      <w:r>
        <w:rPr>
          <w:rFonts w:ascii="仿宋" w:eastAsia="仿宋" w:hAnsi="仿宋" w:cs="Times New Roman" w:hint="eastAsia"/>
          <w:b/>
          <w:color w:val="000000" w:themeColor="text1"/>
          <w:kern w:val="0"/>
          <w:sz w:val="28"/>
          <w:szCs w:val="20"/>
        </w:rPr>
        <w:t>二、服务明细</w:t>
      </w:r>
      <w:bookmarkEnd w:id="6"/>
      <w:bookmarkEnd w:id="7"/>
      <w:bookmarkEnd w:id="9"/>
    </w:p>
    <w:bookmarkEnd w:id="8"/>
    <w:p w:rsidR="00803B49" w:rsidRDefault="00803B49" w:rsidP="00803B49">
      <w:pPr>
        <w:numPr>
          <w:ilvl w:val="1"/>
          <w:numId w:val="3"/>
        </w:numP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项目建设范围</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（1）项目建设管理对象：高值耗材、低值耗材、检验试剂；</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（2）项目建设管理范围：中心库房、所有使用医用耗材的科室库房、耗材管理科室；</w:t>
      </w:r>
    </w:p>
    <w:p w:rsidR="00803B49" w:rsidRDefault="00803B49" w:rsidP="00803B49">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（3）项目建设服务内容仅限于配送服务、库房管理、二级库配送、二级库盘点、智能柜建设、智能货架等，本项目</w:t>
      </w:r>
      <w:r>
        <w:rPr>
          <w:rFonts w:ascii="仿宋" w:eastAsia="仿宋" w:hAnsi="仿宋" w:cs="Times New Roman" w:hint="eastAsia"/>
          <w:sz w:val="24"/>
          <w:szCs w:val="24"/>
        </w:rPr>
        <w:t>建设服务内容仅限于耗材院内配送运营服务</w:t>
      </w:r>
      <w:r>
        <w:rPr>
          <w:rFonts w:ascii="仿宋" w:eastAsia="仿宋" w:hAnsi="仿宋" w:cs="宋体" w:hint="eastAsia"/>
          <w:sz w:val="24"/>
          <w:szCs w:val="24"/>
        </w:rPr>
        <w:t>不涉及S</w:t>
      </w:r>
      <w:r>
        <w:rPr>
          <w:rFonts w:ascii="仿宋" w:eastAsia="仿宋" w:hAnsi="仿宋" w:cs="宋体"/>
          <w:sz w:val="24"/>
          <w:szCs w:val="24"/>
        </w:rPr>
        <w:t>PD</w:t>
      </w:r>
      <w:r>
        <w:rPr>
          <w:rFonts w:ascii="仿宋" w:eastAsia="仿宋" w:hAnsi="仿宋" w:cs="宋体" w:hint="eastAsia"/>
          <w:sz w:val="24"/>
          <w:szCs w:val="24"/>
        </w:rPr>
        <w:t>软件，</w:t>
      </w:r>
      <w:r>
        <w:rPr>
          <w:rFonts w:ascii="仿宋" w:eastAsia="仿宋" w:hAnsi="仿宋" w:cs="宋体"/>
          <w:sz w:val="24"/>
          <w:szCs w:val="24"/>
        </w:rPr>
        <w:t>SPD</w:t>
      </w:r>
      <w:r>
        <w:rPr>
          <w:rFonts w:ascii="仿宋" w:eastAsia="仿宋" w:hAnsi="仿宋" w:cs="宋体" w:hint="eastAsia"/>
          <w:sz w:val="24"/>
          <w:szCs w:val="24"/>
        </w:rPr>
        <w:t>软件系统延用医院现有：耗材供应链及S</w:t>
      </w:r>
      <w:r>
        <w:rPr>
          <w:rFonts w:ascii="仿宋" w:eastAsia="仿宋" w:hAnsi="仿宋" w:cs="宋体"/>
          <w:sz w:val="24"/>
          <w:szCs w:val="24"/>
        </w:rPr>
        <w:t>PD</w:t>
      </w:r>
      <w:r>
        <w:rPr>
          <w:rFonts w:ascii="仿宋" w:eastAsia="仿宋" w:hAnsi="仿宋" w:cs="宋体" w:hint="eastAsia"/>
          <w:sz w:val="24"/>
          <w:szCs w:val="24"/>
        </w:rPr>
        <w:t>管理平台软件。</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（4）本次S</w:t>
      </w:r>
      <w:r>
        <w:rPr>
          <w:rFonts w:ascii="仿宋" w:eastAsia="仿宋" w:hAnsi="仿宋" w:cs="宋体"/>
          <w:color w:val="000000" w:themeColor="text1"/>
          <w:sz w:val="24"/>
          <w:szCs w:val="24"/>
        </w:rPr>
        <w:t>PD</w:t>
      </w:r>
      <w:r>
        <w:rPr>
          <w:rFonts w:ascii="仿宋" w:eastAsia="仿宋" w:hAnsi="仿宋" w:cs="宋体" w:hint="eastAsia"/>
          <w:color w:val="000000" w:themeColor="text1"/>
          <w:sz w:val="24"/>
          <w:szCs w:val="24"/>
        </w:rPr>
        <w:t>运营服务年限：</w:t>
      </w:r>
      <w:r w:rsidR="00886F41">
        <w:rPr>
          <w:rFonts w:ascii="仿宋" w:eastAsia="仿宋" w:hAnsi="仿宋" w:cs="宋体" w:hint="eastAsia"/>
          <w:color w:val="000000" w:themeColor="text1"/>
          <w:sz w:val="24"/>
          <w:szCs w:val="24"/>
        </w:rPr>
        <w:t>三</w:t>
      </w:r>
      <w:r>
        <w:rPr>
          <w:rFonts w:ascii="仿宋" w:eastAsia="仿宋" w:hAnsi="仿宋" w:cs="宋体" w:hint="eastAsia"/>
          <w:color w:val="000000" w:themeColor="text1"/>
          <w:sz w:val="24"/>
          <w:szCs w:val="24"/>
        </w:rPr>
        <w:t>年</w:t>
      </w:r>
    </w:p>
    <w:p w:rsidR="00803B49" w:rsidRDefault="00803B49" w:rsidP="00803B49">
      <w:pPr>
        <w:numPr>
          <w:ilvl w:val="1"/>
          <w:numId w:val="3"/>
        </w:numP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项目建设目标</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kern w:val="0"/>
          <w:sz w:val="24"/>
          <w:szCs w:val="24"/>
        </w:rPr>
        <w:t>本次项目建设要求符合院内耗材采购、财政、医保等政府主管部门的政策法规管理要求，满足医院医用耗材管理要求，通过项目建设实现医院医用耗材精细</w:t>
      </w:r>
      <w:r>
        <w:rPr>
          <w:rFonts w:ascii="仿宋" w:eastAsia="仿宋" w:hAnsi="仿宋" w:cs="宋体" w:hint="eastAsia"/>
          <w:color w:val="000000" w:themeColor="text1"/>
          <w:kern w:val="0"/>
          <w:sz w:val="24"/>
          <w:szCs w:val="24"/>
        </w:rPr>
        <w:lastRenderedPageBreak/>
        <w:t>化管理，实现全程可追溯、管理效率和效益最大化、解放临床人力，为患者提高优质服务。</w:t>
      </w:r>
    </w:p>
    <w:p w:rsidR="00803B49" w:rsidRDefault="00803B49" w:rsidP="00803B49">
      <w:pPr>
        <w:adjustRightInd w:val="0"/>
        <w:snapToGrid w:val="0"/>
        <w:spacing w:line="360" w:lineRule="auto"/>
        <w:ind w:leftChars="200" w:left="420" w:firstLineChars="200" w:firstLine="482"/>
        <w:rPr>
          <w:rFonts w:ascii="仿宋" w:eastAsia="仿宋" w:hAnsi="仿宋" w:cs="宋体"/>
          <w:b/>
          <w:bCs/>
          <w:color w:val="000000" w:themeColor="text1"/>
          <w:sz w:val="24"/>
          <w:szCs w:val="24"/>
        </w:rPr>
      </w:pPr>
      <w:r>
        <w:rPr>
          <w:rFonts w:ascii="仿宋" w:eastAsia="仿宋" w:hAnsi="仿宋" w:cs="宋体" w:hint="eastAsia"/>
          <w:b/>
          <w:bCs/>
          <w:color w:val="000000" w:themeColor="text1"/>
          <w:sz w:val="24"/>
          <w:szCs w:val="24"/>
        </w:rPr>
        <w:t>实现供应链协同运维服务管理</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项目建成后，通过现有统一平台在院内在线发送订单、供应商在院外在线处理订单，同时平台支持供应商进行在线货、款、票的交互管理，实现实时查询订单的复核、接收、配送等以及资金流状态信息，提高了采购效率。通过平台可以</w:t>
      </w:r>
      <w:r>
        <w:rPr>
          <w:rFonts w:ascii="仿宋" w:eastAsia="仿宋" w:hAnsi="仿宋" w:cs="宋体" w:hint="eastAsia"/>
          <w:sz w:val="24"/>
          <w:szCs w:val="24"/>
        </w:rPr>
        <w:t>对供应商进行统一评价管理，使所有供应商在统一维度进行统一评价，通过供应</w:t>
      </w:r>
      <w:r>
        <w:rPr>
          <w:rFonts w:ascii="仿宋" w:eastAsia="仿宋" w:hAnsi="仿宋" w:cs="宋体" w:hint="eastAsia"/>
          <w:color w:val="000000" w:themeColor="text1"/>
          <w:sz w:val="24"/>
          <w:szCs w:val="24"/>
        </w:rPr>
        <w:t>商评价管理，促进供应商提供更优质服务，同时平台应支持由医院自定义设置供应商评价内容，满足不同科室的特殊管理要求。</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2.3项目服务内容及需求</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物流管理服务主要需求包括院内各级库房的建设及改造、智能柜的建设(含：基于耗材智能柜二级库库存管理) 。</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1.中标人为配合该项目实施，需改造中心库库房、二级库库房，并提供智能柜设备；免费配合院物资供应链软件对接智能柜；承担智能柜设备售后服务。</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2.为配合该项目实施，协助医院相关部门建设改造成符合新标准和信息化要求的医用耗材中心库房和手术室和导管室等二级库房，须满足配送需求。库房大小应能满足日常工作需要，具备监控、打印机、电脑、扫描、自动读取消耗数据等系统终端设备及配套设施，所有设备需与医院现有SPD系统无缝对接，技术参数和配置不低于医院现有要求。办公设备及其日常消耗性费用由投标人自行承担。</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3. 提供院内耗材物流管理服务，实现医院医用耗材零库存管理，保障医用耗材采购供给和院内配送，驻场配送服务人数需满足运营服务需要，应为中标人的正式在职员工，并具备物流配送相关服务工作经验，负责运营管理、物流配送服务、技术运维服务工作等，具体人数需根据医院业务开展随时增加。驻场人员相关资料应向医院备案，若人员变动，应提前告知医院。岗位设置应满足医用耗材日常运营服务需要，包括但不限于：项目经理、主管岗、验收岗、加工岗、配送岗。</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3.1 项目经理须具有医院SPD项目管理经验(提供医院的相关证明材料)且熟悉医疗器械管理的相关法律、法规；项目负责人需具有3年及以上三甲医院类似项目运营经验。</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3.2 服务商应当主动接受医院医用耗材智能化项目日常监督管理服务工作</w:t>
      </w:r>
      <w:r>
        <w:rPr>
          <w:rFonts w:ascii="仿宋" w:eastAsia="仿宋" w:hAnsi="仿宋" w:cs="宋体" w:hint="eastAsia"/>
          <w:color w:val="000000" w:themeColor="text1"/>
          <w:sz w:val="24"/>
          <w:szCs w:val="24"/>
        </w:rPr>
        <w:lastRenderedPageBreak/>
        <w:t>的考核。</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4. 建设智慧控制中心，中心库、各耗材库房等仓储数据智能监管实时大屏显示,仓储管理数据清晰化。</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5. 监督检查评价：投标人须接受招标人的不定期监督检查，监督检查包括但不限于投标人医用耗材管理库房、加工现场、储存场所等。若发现管理、加工、运输过程有不符合相关规定的情况，投标人须及时进行合规整改，并反馈招标人整改结果。</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6. 投标人不遵守招标人的规章制度或存在招标人认定为不正当竞争行为的，招标人有权取消投标人服务资格。</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7.中标人应与医院全部供应链服务商耗材供应商无缝顺利衔接，不能影响医院的正常医疗医技业务；投标人应在投标文件中提供与医院全部供应链服务商交接的方案和具体措施。</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8.中标人协助招标人进行医院耗材物资目录标准化管理，实现数据源统一维护管理，数据一致性管理。进行耗材证照管理，及时更新临近效期资质证照。采购管理、院内配送服务工作，包括协助招标人按院内物资管理要求完成验收、入库、上架、加工、拣货、出库、等各项院内服务；通过合理设置中心库、各二级库房库存上下限，保障招标人临床部门的日常使用需求。</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9、有完善的服务质量保证体系和制度，把好服务质量关，承诺对医院的服务质量负责，如因院内物流服务质量出现问题，给医院造成纠纷和经济损失由服务商承担相应责任。中标人需考虑各类突发事件。承担信息保密安全措施，泄密法律责任。</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10、为避免管理风险，服务商提供管理配送服务模式。为保障医院现有服务商业务的公正与公平，中标人不得强行合并招标人现有业务往来的企业。中标人在应答文件中提供上述承诺的承诺函。</w:t>
      </w:r>
    </w:p>
    <w:p w:rsidR="00803B49" w:rsidRDefault="00803B49" w:rsidP="00803B49">
      <w:pPr>
        <w:adjustRightInd w:val="0"/>
        <w:snapToGrid w:val="0"/>
        <w:spacing w:line="360" w:lineRule="auto"/>
        <w:ind w:firstLineChars="200" w:firstLine="480"/>
        <w:rPr>
          <w:rFonts w:ascii="仿宋" w:eastAsia="仿宋" w:hAnsi="仿宋" w:cs="Times New Roman"/>
          <w:color w:val="000000" w:themeColor="text1"/>
          <w:sz w:val="24"/>
          <w:szCs w:val="24"/>
        </w:rPr>
      </w:pPr>
      <w:r>
        <w:rPr>
          <w:rFonts w:ascii="仿宋" w:eastAsia="仿宋" w:hAnsi="仿宋" w:cs="宋体" w:hint="eastAsia"/>
          <w:color w:val="000000" w:themeColor="text1"/>
          <w:sz w:val="24"/>
          <w:szCs w:val="24"/>
        </w:rPr>
        <w:t>11、中标人应按照招标人相关部门负责确定的医用物资供应目录下的所有医用物资的院内物流管理要求工作，合作期内不得干涉招标人对医院物资采购服务商的选择，不得干涉招标人对采购物资的使用自主权，不得就物资采购价格、采购方案等实质性内容与第三方商议谈判，不得参与、干涉招标人内部管理其他事务。</w:t>
      </w:r>
    </w:p>
    <w:p w:rsidR="00803B49" w:rsidRDefault="00803B49" w:rsidP="00803B49">
      <w:pP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2.4硬件设施要求</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color w:val="000000" w:themeColor="text1"/>
          <w:sz w:val="24"/>
          <w:szCs w:val="24"/>
        </w:rPr>
        <w:lastRenderedPageBreak/>
        <w:t>1. 投标人须完成医院中心库房、各</w:t>
      </w:r>
      <w:r>
        <w:rPr>
          <w:rFonts w:ascii="仿宋" w:eastAsia="仿宋" w:hAnsi="仿宋" w:cs="宋体" w:hint="eastAsia"/>
          <w:color w:val="000000" w:themeColor="text1"/>
          <w:sz w:val="24"/>
          <w:szCs w:val="24"/>
        </w:rPr>
        <w:t>科室耗材</w:t>
      </w:r>
      <w:r>
        <w:rPr>
          <w:rFonts w:ascii="仿宋" w:eastAsia="仿宋" w:hAnsi="仿宋" w:cs="宋体"/>
          <w:color w:val="000000" w:themeColor="text1"/>
          <w:sz w:val="24"/>
          <w:szCs w:val="24"/>
        </w:rPr>
        <w:t>库房的智</w:t>
      </w:r>
      <w:r>
        <w:rPr>
          <w:rFonts w:ascii="仿宋" w:eastAsia="仿宋" w:hAnsi="仿宋" w:cs="宋体" w:hint="eastAsia"/>
          <w:color w:val="000000" w:themeColor="text1"/>
          <w:sz w:val="24"/>
          <w:szCs w:val="24"/>
        </w:rPr>
        <w:t>慧</w:t>
      </w:r>
      <w:r>
        <w:rPr>
          <w:rFonts w:ascii="仿宋" w:eastAsia="仿宋" w:hAnsi="仿宋" w:cs="宋体"/>
          <w:color w:val="000000" w:themeColor="text1"/>
          <w:sz w:val="24"/>
          <w:szCs w:val="24"/>
        </w:rPr>
        <w:t>化建设改造，并配置医</w:t>
      </w:r>
      <w:r>
        <w:rPr>
          <w:rFonts w:ascii="仿宋" w:eastAsia="仿宋" w:hAnsi="仿宋" w:cs="宋体" w:hint="eastAsia"/>
          <w:color w:val="000000" w:themeColor="text1"/>
          <w:sz w:val="24"/>
          <w:szCs w:val="24"/>
        </w:rPr>
        <w:t>用</w:t>
      </w:r>
      <w:r>
        <w:rPr>
          <w:rFonts w:ascii="仿宋" w:eastAsia="仿宋" w:hAnsi="仿宋" w:cs="宋体"/>
          <w:color w:val="000000" w:themeColor="text1"/>
          <w:sz w:val="24"/>
          <w:szCs w:val="24"/>
        </w:rPr>
        <w:t>耗材精细管理服务所需的信息、物流及办公设施设备。满足智</w:t>
      </w:r>
      <w:r>
        <w:rPr>
          <w:rFonts w:ascii="仿宋" w:eastAsia="仿宋" w:hAnsi="仿宋" w:cs="宋体" w:hint="eastAsia"/>
          <w:color w:val="000000" w:themeColor="text1"/>
          <w:sz w:val="24"/>
          <w:szCs w:val="24"/>
        </w:rPr>
        <w:t>慧</w:t>
      </w:r>
      <w:r>
        <w:rPr>
          <w:rFonts w:ascii="仿宋" w:eastAsia="仿宋" w:hAnsi="仿宋" w:cs="宋体"/>
          <w:color w:val="000000" w:themeColor="text1"/>
          <w:sz w:val="24"/>
          <w:szCs w:val="24"/>
        </w:rPr>
        <w:t>化模式的有效运行和中心</w:t>
      </w:r>
      <w:r>
        <w:rPr>
          <w:rFonts w:ascii="仿宋" w:eastAsia="仿宋" w:hAnsi="仿宋" w:cs="宋体" w:hint="eastAsia"/>
          <w:color w:val="000000" w:themeColor="text1"/>
          <w:sz w:val="24"/>
          <w:szCs w:val="24"/>
        </w:rPr>
        <w:t>库房</w:t>
      </w:r>
      <w:r>
        <w:rPr>
          <w:rFonts w:ascii="仿宋" w:eastAsia="仿宋" w:hAnsi="仿宋" w:cs="宋体"/>
          <w:color w:val="000000" w:themeColor="text1"/>
          <w:sz w:val="24"/>
          <w:szCs w:val="24"/>
        </w:rPr>
        <w:t>医用耗材存储管理需求，具备电脑、打印机、扫描、移动手持终端、智能数据显示大屏等系统终端设备及监控、定制货架、拣货车、周转箱、下送箱、智能柜、等配套设施及物流作业工具。</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color w:val="000000" w:themeColor="text1"/>
          <w:sz w:val="24"/>
          <w:szCs w:val="24"/>
        </w:rPr>
        <w:t xml:space="preserve">2. </w:t>
      </w:r>
      <w:r>
        <w:rPr>
          <w:rFonts w:ascii="仿宋" w:eastAsia="仿宋" w:hAnsi="仿宋" w:cs="宋体" w:hint="eastAsia"/>
          <w:color w:val="000000" w:themeColor="text1"/>
          <w:sz w:val="24"/>
          <w:szCs w:val="24"/>
        </w:rPr>
        <w:t>硬件</w:t>
      </w:r>
      <w:r>
        <w:rPr>
          <w:rFonts w:ascii="仿宋" w:eastAsia="仿宋" w:hAnsi="仿宋" w:cs="宋体"/>
          <w:color w:val="000000" w:themeColor="text1"/>
          <w:sz w:val="24"/>
          <w:szCs w:val="24"/>
        </w:rPr>
        <w:t>设备可与</w:t>
      </w:r>
      <w:r>
        <w:rPr>
          <w:rFonts w:ascii="仿宋" w:eastAsia="仿宋" w:hAnsi="仿宋" w:cs="宋体" w:hint="eastAsia"/>
          <w:color w:val="000000" w:themeColor="text1"/>
          <w:sz w:val="24"/>
          <w:szCs w:val="24"/>
        </w:rPr>
        <w:t>院内现有s</w:t>
      </w:r>
      <w:r>
        <w:rPr>
          <w:rFonts w:ascii="仿宋" w:eastAsia="仿宋" w:hAnsi="仿宋" w:cs="宋体"/>
          <w:color w:val="000000" w:themeColor="text1"/>
          <w:sz w:val="24"/>
          <w:szCs w:val="24"/>
        </w:rPr>
        <w:t>pd信息系统无缝对接，技术参数和配置不低于招标人现有情况，投标人免费提供上述基础硬件维修、保养和更换，保证所有在用设备使用状态正常。</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color w:val="000000" w:themeColor="text1"/>
          <w:sz w:val="24"/>
          <w:szCs w:val="24"/>
        </w:rPr>
        <w:t>3. 投标人须完成医院医用耗材各级消耗点的建设改造：包括临床科室、手术室、介入/导管室、消毒供应室、检验科等。使各消耗点符合项目平台有效运行要求，使其能够满足智</w:t>
      </w:r>
      <w:r>
        <w:rPr>
          <w:rFonts w:ascii="仿宋" w:eastAsia="仿宋" w:hAnsi="仿宋" w:cs="宋体" w:hint="eastAsia"/>
          <w:color w:val="000000" w:themeColor="text1"/>
          <w:sz w:val="24"/>
          <w:szCs w:val="24"/>
        </w:rPr>
        <w:t>慧</w:t>
      </w:r>
      <w:r>
        <w:rPr>
          <w:rFonts w:ascii="仿宋" w:eastAsia="仿宋" w:hAnsi="仿宋" w:cs="宋体"/>
          <w:color w:val="000000" w:themeColor="text1"/>
          <w:sz w:val="24"/>
          <w:szCs w:val="24"/>
        </w:rPr>
        <w:t>化模式的有效运行。设备设施配置主要包括货架、物流作业工具(周转箱、拣货车、推车、配送车辆等)、信息设备(手持终端、智能柜等)。</w:t>
      </w:r>
    </w:p>
    <w:p w:rsidR="00803B49" w:rsidRDefault="00803B49" w:rsidP="00803B49">
      <w:pPr>
        <w:adjustRightInd w:val="0"/>
        <w:snapToGrid w:val="0"/>
        <w:spacing w:line="360" w:lineRule="auto"/>
        <w:ind w:firstLineChars="200" w:firstLine="480"/>
        <w:rPr>
          <w:rFonts w:ascii="仿宋" w:eastAsia="仿宋" w:hAnsi="仿宋" w:cs="宋体"/>
          <w:color w:val="000000" w:themeColor="text1"/>
          <w:sz w:val="24"/>
          <w:szCs w:val="24"/>
        </w:rPr>
      </w:pPr>
      <w:r>
        <w:rPr>
          <w:rFonts w:ascii="仿宋" w:eastAsia="仿宋" w:hAnsi="仿宋" w:cs="宋体"/>
          <w:color w:val="000000" w:themeColor="text1"/>
          <w:sz w:val="24"/>
          <w:szCs w:val="24"/>
        </w:rPr>
        <w:t>4.投标人应提供</w:t>
      </w:r>
      <w:r>
        <w:rPr>
          <w:rFonts w:ascii="仿宋" w:eastAsia="仿宋" w:hAnsi="仿宋" w:cs="宋体" w:hint="eastAsia"/>
          <w:color w:val="000000" w:themeColor="text1"/>
          <w:sz w:val="24"/>
          <w:szCs w:val="24"/>
        </w:rPr>
        <w:t>院外现有耗材供应链协同管理平台涉及硬件、</w:t>
      </w:r>
      <w:r>
        <w:rPr>
          <w:rFonts w:ascii="仿宋" w:eastAsia="仿宋" w:hAnsi="仿宋" w:cs="宋体"/>
          <w:color w:val="000000" w:themeColor="text1"/>
          <w:sz w:val="24"/>
          <w:szCs w:val="24"/>
        </w:rPr>
        <w:t>院内耗材</w:t>
      </w:r>
      <w:r>
        <w:rPr>
          <w:rFonts w:ascii="仿宋" w:eastAsia="仿宋" w:hAnsi="仿宋" w:cs="宋体" w:hint="eastAsia"/>
          <w:color w:val="000000" w:themeColor="text1"/>
          <w:sz w:val="24"/>
          <w:szCs w:val="24"/>
        </w:rPr>
        <w:t>物流</w:t>
      </w:r>
      <w:r>
        <w:rPr>
          <w:rFonts w:ascii="仿宋" w:eastAsia="仿宋" w:hAnsi="仿宋" w:cs="宋体"/>
          <w:color w:val="000000" w:themeColor="text1"/>
          <w:sz w:val="24"/>
          <w:szCs w:val="24"/>
        </w:rPr>
        <w:t>精细化管理系统搭建所需要的所有可能包含的硬件，包含但不限于PDA、扫码枪等。配置数量应根据医院实际需求提供。</w:t>
      </w:r>
    </w:p>
    <w:p w:rsidR="00803B49" w:rsidRDefault="00803B49" w:rsidP="00803B49">
      <w:pPr>
        <w:spacing w:line="360" w:lineRule="auto"/>
        <w:rPr>
          <w:rFonts w:ascii="仿宋" w:eastAsia="仿宋" w:hAnsi="仿宋" w:cs="Times New Roman"/>
          <w:color w:val="000000" w:themeColor="text1"/>
          <w:sz w:val="24"/>
          <w:szCs w:val="24"/>
        </w:rPr>
      </w:pPr>
    </w:p>
    <w:p w:rsidR="00803B49" w:rsidRDefault="00803B49" w:rsidP="00803B49">
      <w:pPr>
        <w:rPr>
          <w:color w:val="000000" w:themeColor="text1"/>
        </w:rPr>
      </w:pPr>
    </w:p>
    <w:p w:rsidR="00803B49" w:rsidRDefault="00803B49" w:rsidP="00803B49">
      <w:pPr>
        <w:rPr>
          <w:rFonts w:ascii="仿宋" w:eastAsia="仿宋" w:hAnsi="仿宋" w:cs="宋体"/>
          <w:color w:val="000000" w:themeColor="text1"/>
          <w:sz w:val="24"/>
          <w:szCs w:val="24"/>
        </w:rPr>
      </w:pPr>
    </w:p>
    <w:p w:rsidR="00803B49" w:rsidRDefault="00803B49" w:rsidP="00803B49">
      <w:pPr>
        <w:rPr>
          <w:rFonts w:ascii="仿宋" w:eastAsia="仿宋" w:hAnsi="仿宋" w:cs="宋体"/>
          <w:color w:val="000000" w:themeColor="text1"/>
          <w:sz w:val="24"/>
          <w:szCs w:val="24"/>
        </w:rPr>
      </w:pPr>
    </w:p>
    <w:p w:rsidR="00803B49" w:rsidRDefault="00803B49" w:rsidP="00803B49">
      <w:pPr>
        <w:rPr>
          <w:rFonts w:ascii="仿宋" w:eastAsia="仿宋" w:hAnsi="仿宋" w:cs="宋体"/>
          <w:color w:val="000000" w:themeColor="text1"/>
          <w:sz w:val="24"/>
          <w:szCs w:val="24"/>
        </w:rPr>
      </w:pPr>
    </w:p>
    <w:p w:rsidR="00803B49" w:rsidRDefault="00803B49" w:rsidP="00803B49">
      <w:pPr>
        <w:rPr>
          <w:rFonts w:ascii="仿宋" w:eastAsia="仿宋" w:hAnsi="仿宋" w:cs="宋体"/>
          <w:color w:val="000000" w:themeColor="text1"/>
          <w:sz w:val="24"/>
          <w:szCs w:val="24"/>
        </w:rPr>
      </w:pPr>
    </w:p>
    <w:p w:rsidR="00803B49" w:rsidRPr="00DA3511" w:rsidRDefault="00803B49" w:rsidP="00803B49">
      <w:pPr>
        <w:pStyle w:val="a6"/>
      </w:pPr>
      <w:r w:rsidRPr="00DA3511">
        <w:rPr>
          <w:rFonts w:hint="eastAsia"/>
        </w:rPr>
        <w:t>耳鼻喉科综合治疗台</w:t>
      </w:r>
      <w:r>
        <w:rPr>
          <w:rFonts w:hint="eastAsia"/>
        </w:rPr>
        <w:t>技术参数</w:t>
      </w:r>
    </w:p>
    <w:p w:rsidR="00803B49" w:rsidRPr="00DA3511" w:rsidRDefault="00803B49" w:rsidP="00803B49">
      <w:pPr>
        <w:pStyle w:val="a5"/>
        <w:numPr>
          <w:ilvl w:val="0"/>
          <w:numId w:val="4"/>
        </w:numPr>
        <w:spacing w:line="360" w:lineRule="auto"/>
        <w:ind w:firstLineChars="0"/>
        <w:rPr>
          <w:rFonts w:ascii="宋体" w:hAnsi="宋体"/>
          <w:sz w:val="24"/>
          <w:szCs w:val="24"/>
        </w:rPr>
      </w:pPr>
      <w:r w:rsidRPr="00DA3511">
        <w:rPr>
          <w:rFonts w:ascii="宋体" w:hAnsi="宋体" w:hint="eastAsia"/>
          <w:sz w:val="24"/>
          <w:szCs w:val="24"/>
        </w:rPr>
        <w:t>单工位综合治疗台（配有吸引、除雾加热功能，射灯）；</w:t>
      </w:r>
    </w:p>
    <w:p w:rsidR="00803B49" w:rsidRPr="00DA3511" w:rsidRDefault="00803B49" w:rsidP="00803B49">
      <w:pPr>
        <w:pStyle w:val="a5"/>
        <w:numPr>
          <w:ilvl w:val="0"/>
          <w:numId w:val="4"/>
        </w:numPr>
        <w:spacing w:line="360" w:lineRule="auto"/>
        <w:ind w:firstLineChars="0"/>
        <w:rPr>
          <w:rFonts w:ascii="宋体" w:hAnsi="宋体"/>
          <w:sz w:val="24"/>
          <w:szCs w:val="24"/>
        </w:rPr>
      </w:pPr>
      <w:r w:rsidRPr="00DA3511">
        <w:rPr>
          <w:rFonts w:ascii="宋体" w:hAnsi="宋体" w:hint="eastAsia"/>
          <w:sz w:val="24"/>
          <w:szCs w:val="24"/>
        </w:rPr>
        <w:t>含半自动检查椅*1（具有升降坐卧四种模式）；</w:t>
      </w:r>
    </w:p>
    <w:p w:rsidR="00803B49" w:rsidRPr="00DA3511" w:rsidRDefault="00803B49" w:rsidP="00803B49">
      <w:pPr>
        <w:pStyle w:val="a5"/>
        <w:numPr>
          <w:ilvl w:val="0"/>
          <w:numId w:val="4"/>
        </w:numPr>
        <w:spacing w:line="360" w:lineRule="auto"/>
        <w:ind w:firstLineChars="0"/>
        <w:rPr>
          <w:rFonts w:ascii="宋体" w:hAnsi="宋体"/>
          <w:sz w:val="24"/>
          <w:szCs w:val="24"/>
        </w:rPr>
      </w:pPr>
      <w:r w:rsidRPr="00DA3511">
        <w:rPr>
          <w:rFonts w:ascii="宋体" w:hAnsi="宋体" w:hint="eastAsia"/>
          <w:sz w:val="24"/>
          <w:szCs w:val="24"/>
        </w:rPr>
        <w:t>含医生工作椅*1；</w:t>
      </w:r>
    </w:p>
    <w:p w:rsidR="00803B49" w:rsidRPr="00DA3511" w:rsidRDefault="00803B49" w:rsidP="00803B49">
      <w:pPr>
        <w:pStyle w:val="a5"/>
        <w:numPr>
          <w:ilvl w:val="0"/>
          <w:numId w:val="4"/>
        </w:numPr>
        <w:spacing w:line="360" w:lineRule="auto"/>
        <w:ind w:firstLineChars="0"/>
        <w:rPr>
          <w:rFonts w:ascii="宋体" w:hAnsi="宋体"/>
          <w:sz w:val="24"/>
          <w:szCs w:val="24"/>
        </w:rPr>
      </w:pPr>
      <w:r w:rsidRPr="00DA3511">
        <w:rPr>
          <w:rFonts w:ascii="宋体" w:hAnsi="宋体" w:hint="eastAsia"/>
          <w:sz w:val="24"/>
          <w:szCs w:val="24"/>
        </w:rPr>
        <w:t>含综合治疗台阅片灯；</w:t>
      </w:r>
    </w:p>
    <w:p w:rsidR="00803B49" w:rsidRDefault="00803B49" w:rsidP="00803B49">
      <w:pPr>
        <w:pStyle w:val="a5"/>
        <w:numPr>
          <w:ilvl w:val="0"/>
          <w:numId w:val="4"/>
        </w:numPr>
        <w:spacing w:line="360" w:lineRule="auto"/>
        <w:ind w:firstLineChars="0"/>
        <w:rPr>
          <w:rFonts w:ascii="宋体" w:hAnsi="宋体"/>
          <w:sz w:val="24"/>
          <w:szCs w:val="24"/>
        </w:rPr>
      </w:pPr>
      <w:r w:rsidRPr="00DA3511">
        <w:rPr>
          <w:rFonts w:ascii="宋体" w:hAnsi="宋体" w:hint="eastAsia"/>
          <w:sz w:val="24"/>
          <w:szCs w:val="24"/>
        </w:rPr>
        <w:t>含0度耳内镜*2，0°鼻内镜*3；</w:t>
      </w:r>
    </w:p>
    <w:p w:rsidR="00803B49" w:rsidRPr="00DA3511" w:rsidRDefault="00803B49" w:rsidP="00803B49">
      <w:pPr>
        <w:pStyle w:val="a5"/>
        <w:numPr>
          <w:ilvl w:val="0"/>
          <w:numId w:val="4"/>
        </w:numPr>
        <w:spacing w:line="360" w:lineRule="auto"/>
        <w:ind w:firstLineChars="0"/>
        <w:rPr>
          <w:rFonts w:ascii="宋体" w:hAnsi="宋体"/>
          <w:sz w:val="24"/>
          <w:szCs w:val="24"/>
        </w:rPr>
      </w:pPr>
      <w:r>
        <w:rPr>
          <w:rFonts w:ascii="宋体" w:hAnsi="宋体" w:hint="eastAsia"/>
          <w:sz w:val="24"/>
          <w:szCs w:val="24"/>
        </w:rPr>
        <w:t>每年至少提供一次免费的维护保养，更换易损件，如管路；</w:t>
      </w:r>
    </w:p>
    <w:p w:rsidR="00803B49" w:rsidRPr="00DA3511" w:rsidRDefault="00803B49" w:rsidP="00803B49">
      <w:pPr>
        <w:pStyle w:val="a5"/>
        <w:numPr>
          <w:ilvl w:val="0"/>
          <w:numId w:val="4"/>
        </w:numPr>
        <w:spacing w:line="360" w:lineRule="auto"/>
        <w:ind w:firstLineChars="0"/>
        <w:rPr>
          <w:rFonts w:ascii="宋体" w:hAnsi="宋体"/>
          <w:sz w:val="24"/>
          <w:szCs w:val="24"/>
        </w:rPr>
      </w:pPr>
      <w:r w:rsidRPr="00DA3511">
        <w:rPr>
          <w:rFonts w:ascii="宋体" w:hAnsi="宋体" w:hint="eastAsia"/>
          <w:sz w:val="24"/>
          <w:szCs w:val="24"/>
        </w:rPr>
        <w:t>进口设备来院时间距生产日期不超过6个月，国产设备来院时间距生产日期</w:t>
      </w:r>
      <w:r w:rsidRPr="00DA3511">
        <w:rPr>
          <w:rFonts w:ascii="宋体" w:hAnsi="宋体" w:hint="eastAsia"/>
          <w:sz w:val="24"/>
          <w:szCs w:val="24"/>
        </w:rPr>
        <w:lastRenderedPageBreak/>
        <w:t>不超过3个月；</w:t>
      </w:r>
    </w:p>
    <w:p w:rsidR="00803B49" w:rsidRPr="00DA3511" w:rsidRDefault="00803B49" w:rsidP="00803B49">
      <w:pPr>
        <w:pStyle w:val="a5"/>
        <w:numPr>
          <w:ilvl w:val="0"/>
          <w:numId w:val="4"/>
        </w:numPr>
        <w:spacing w:line="360" w:lineRule="auto"/>
        <w:ind w:firstLineChars="0"/>
        <w:rPr>
          <w:rFonts w:ascii="宋体" w:hAnsi="宋体"/>
          <w:sz w:val="24"/>
          <w:szCs w:val="24"/>
        </w:rPr>
      </w:pPr>
      <w:r w:rsidRPr="00DA3511">
        <w:rPr>
          <w:rFonts w:ascii="宋体" w:hAnsi="宋体" w:hint="eastAsia"/>
          <w:sz w:val="24"/>
          <w:szCs w:val="24"/>
        </w:rPr>
        <w:t>保修至少3年。</w:t>
      </w:r>
    </w:p>
    <w:p w:rsidR="00803B49" w:rsidRDefault="00803B49" w:rsidP="00803B49">
      <w:pPr>
        <w:rPr>
          <w:sz w:val="32"/>
          <w:szCs w:val="32"/>
        </w:rPr>
      </w:pPr>
    </w:p>
    <w:p w:rsidR="00803B49" w:rsidRDefault="00803B49" w:rsidP="00803B49">
      <w:pPr>
        <w:rPr>
          <w:sz w:val="32"/>
          <w:szCs w:val="32"/>
        </w:rPr>
      </w:pPr>
    </w:p>
    <w:p w:rsidR="00803B49" w:rsidRPr="00803B49" w:rsidRDefault="00803B49" w:rsidP="00803B49">
      <w:pPr>
        <w:pStyle w:val="a6"/>
      </w:pPr>
      <w:r w:rsidRPr="00803B49">
        <w:rPr>
          <w:rFonts w:hint="eastAsia"/>
        </w:rPr>
        <w:t>除颤仪技术参数</w:t>
      </w:r>
    </w:p>
    <w:p w:rsidR="00803B49" w:rsidRDefault="00803B49" w:rsidP="00803B49">
      <w:pPr>
        <w:widowControl/>
        <w:numPr>
          <w:ilvl w:val="0"/>
          <w:numId w:val="5"/>
        </w:numPr>
        <w:spacing w:line="480" w:lineRule="exact"/>
        <w:jc w:val="left"/>
        <w:rPr>
          <w:rFonts w:ascii="宋体" w:hAnsi="宋体" w:cs="宋体"/>
          <w:kern w:val="0"/>
          <w:sz w:val="24"/>
        </w:rPr>
      </w:pPr>
      <w:r>
        <w:rPr>
          <w:rFonts w:ascii="宋体" w:hAnsi="宋体" w:cs="宋体" w:hint="eastAsia"/>
          <w:kern w:val="0"/>
          <w:sz w:val="24"/>
        </w:rPr>
        <w:t>重量：≤5</w:t>
      </w:r>
      <w:r>
        <w:rPr>
          <w:rFonts w:ascii="宋体" w:hAnsi="宋体" w:cs="宋体"/>
          <w:kern w:val="0"/>
          <w:sz w:val="24"/>
        </w:rPr>
        <w:t>kg</w:t>
      </w:r>
      <w:r>
        <w:rPr>
          <w:rFonts w:ascii="宋体" w:hAnsi="宋体" w:cs="宋体" w:hint="eastAsia"/>
          <w:kern w:val="0"/>
          <w:sz w:val="24"/>
        </w:rPr>
        <w:t>。</w:t>
      </w:r>
    </w:p>
    <w:p w:rsidR="00803B49" w:rsidRDefault="00803B49" w:rsidP="00803B49">
      <w:pPr>
        <w:widowControl/>
        <w:numPr>
          <w:ilvl w:val="0"/>
          <w:numId w:val="5"/>
        </w:numPr>
        <w:spacing w:line="480" w:lineRule="exact"/>
        <w:jc w:val="left"/>
        <w:rPr>
          <w:rFonts w:ascii="宋体" w:hAnsi="宋体" w:cs="宋体"/>
          <w:kern w:val="0"/>
          <w:sz w:val="24"/>
        </w:rPr>
      </w:pPr>
      <w:r>
        <w:rPr>
          <w:rFonts w:ascii="宋体" w:hAnsi="宋体" w:cs="宋体" w:hint="eastAsia"/>
          <w:kern w:val="0"/>
          <w:sz w:val="24"/>
        </w:rPr>
        <w:t>彩色触摸屏≥9英寸,可显示≥5通道监护参数波形，支持手势操作、自动亮度调节。</w:t>
      </w:r>
    </w:p>
    <w:p w:rsidR="00803B49" w:rsidRDefault="00803B49" w:rsidP="00803B49">
      <w:pPr>
        <w:widowControl/>
        <w:numPr>
          <w:ilvl w:val="0"/>
          <w:numId w:val="5"/>
        </w:numPr>
        <w:spacing w:line="480" w:lineRule="exact"/>
        <w:jc w:val="left"/>
        <w:rPr>
          <w:rFonts w:ascii="宋体" w:hAnsi="宋体" w:cs="宋体"/>
          <w:kern w:val="0"/>
          <w:sz w:val="24"/>
        </w:rPr>
      </w:pPr>
      <w:r>
        <w:rPr>
          <w:rFonts w:ascii="宋体" w:hAnsi="宋体" w:cs="宋体" w:hint="eastAsia"/>
          <w:kern w:val="0"/>
          <w:sz w:val="24"/>
        </w:rPr>
        <w:t>具备手动除颤、心电监护、呼吸监护、可选自动体外除颤（AED）、自动阻抗补偿功能。</w:t>
      </w:r>
    </w:p>
    <w:p w:rsidR="00803B49" w:rsidRDefault="00803B49" w:rsidP="00803B49">
      <w:pPr>
        <w:widowControl/>
        <w:numPr>
          <w:ilvl w:val="0"/>
          <w:numId w:val="5"/>
        </w:numPr>
        <w:spacing w:line="480" w:lineRule="exact"/>
        <w:jc w:val="left"/>
        <w:rPr>
          <w:rFonts w:ascii="宋体" w:hAnsi="宋体" w:cs="宋体"/>
          <w:kern w:val="0"/>
          <w:sz w:val="24"/>
        </w:rPr>
      </w:pPr>
      <w:r>
        <w:rPr>
          <w:rFonts w:ascii="宋体" w:hAnsi="宋体" w:cs="宋体" w:hint="eastAsia"/>
          <w:kern w:val="0"/>
          <w:sz w:val="24"/>
        </w:rPr>
        <w:t>手动除颤分为同步和异步两种方式，能量分20档以上，可通过体外电极板进行能量选择，最大能量可达360J。</w:t>
      </w:r>
    </w:p>
    <w:p w:rsidR="00803B49" w:rsidRDefault="00803B49" w:rsidP="00803B49">
      <w:pPr>
        <w:widowControl/>
        <w:numPr>
          <w:ilvl w:val="0"/>
          <w:numId w:val="5"/>
        </w:numPr>
        <w:spacing w:line="480" w:lineRule="exact"/>
        <w:jc w:val="left"/>
        <w:rPr>
          <w:rFonts w:ascii="宋体" w:hAnsi="宋体" w:cs="宋体"/>
          <w:kern w:val="0"/>
          <w:sz w:val="24"/>
        </w:rPr>
      </w:pPr>
      <w:r>
        <w:rPr>
          <w:rFonts w:ascii="宋体" w:hAnsi="宋体" w:cs="宋体" w:hint="eastAsia"/>
          <w:kern w:val="0"/>
          <w:sz w:val="24"/>
        </w:rPr>
        <w:t>可配置体内除颤手柄，体内手动除颤能量选择：</w:t>
      </w:r>
      <w:r>
        <w:rPr>
          <w:rFonts w:ascii="宋体" w:hAnsi="宋体" w:cs="宋体"/>
          <w:kern w:val="0"/>
          <w:sz w:val="24"/>
        </w:rPr>
        <w:t>1/2/3/4/5/6/7/8/9/10/15/20/30/50 J</w:t>
      </w:r>
      <w:r>
        <w:rPr>
          <w:rFonts w:ascii="宋体" w:hAnsi="宋体" w:cs="宋体" w:hint="eastAsia"/>
          <w:kern w:val="0"/>
          <w:sz w:val="24"/>
        </w:rPr>
        <w:t>。</w:t>
      </w:r>
    </w:p>
    <w:p w:rsidR="00803B49" w:rsidRDefault="00803B49" w:rsidP="00803B49">
      <w:pPr>
        <w:widowControl/>
        <w:numPr>
          <w:ilvl w:val="0"/>
          <w:numId w:val="5"/>
        </w:numPr>
        <w:spacing w:line="480" w:lineRule="exact"/>
        <w:jc w:val="left"/>
        <w:rPr>
          <w:rFonts w:ascii="宋体" w:hAnsi="宋体" w:cs="宋体"/>
          <w:kern w:val="0"/>
          <w:sz w:val="24"/>
        </w:rPr>
      </w:pPr>
      <w:r>
        <w:rPr>
          <w:rFonts w:ascii="宋体" w:hAnsi="宋体" w:cs="宋体" w:hint="eastAsia"/>
          <w:kern w:val="0"/>
          <w:sz w:val="24"/>
        </w:rPr>
        <w:t>充电迅速，充电至200J＜3s，充电至360J＜7s。</w:t>
      </w:r>
      <w:bookmarkStart w:id="10" w:name="_Hlk172227797"/>
    </w:p>
    <w:p w:rsidR="00803B49" w:rsidRDefault="00803B49" w:rsidP="00803B49">
      <w:pPr>
        <w:widowControl/>
        <w:numPr>
          <w:ilvl w:val="0"/>
          <w:numId w:val="5"/>
        </w:numPr>
        <w:spacing w:line="480" w:lineRule="exact"/>
        <w:jc w:val="left"/>
        <w:rPr>
          <w:rFonts w:ascii="宋体" w:hAnsi="宋体" w:cs="宋体"/>
          <w:kern w:val="0"/>
          <w:sz w:val="24"/>
        </w:rPr>
      </w:pPr>
      <w:r>
        <w:rPr>
          <w:rFonts w:ascii="宋体" w:hAnsi="宋体" w:cs="宋体" w:hint="eastAsia"/>
          <w:kern w:val="0"/>
          <w:sz w:val="24"/>
        </w:rPr>
        <w:t>支持体内电极板带放电键。</w:t>
      </w:r>
      <w:bookmarkStart w:id="11" w:name="_Hlk168356952"/>
      <w:bookmarkEnd w:id="10"/>
    </w:p>
    <w:p w:rsidR="00803B49" w:rsidRDefault="00803B49" w:rsidP="00803B49">
      <w:pPr>
        <w:widowControl/>
        <w:numPr>
          <w:ilvl w:val="0"/>
          <w:numId w:val="5"/>
        </w:numPr>
        <w:spacing w:line="480" w:lineRule="exact"/>
        <w:jc w:val="left"/>
        <w:rPr>
          <w:rFonts w:ascii="宋体" w:hAnsi="宋体" w:cs="宋体"/>
          <w:kern w:val="0"/>
          <w:sz w:val="24"/>
        </w:rPr>
      </w:pPr>
      <w:r>
        <w:rPr>
          <w:rFonts w:ascii="宋体" w:hAnsi="宋体" w:cs="宋体" w:hint="eastAsia"/>
          <w:kern w:val="0"/>
          <w:sz w:val="24"/>
        </w:rPr>
        <w:t>体外除颤电极板同时支持成人和小儿，一体化设计，支持快速切换。</w:t>
      </w:r>
      <w:bookmarkStart w:id="12" w:name="_Hlk172228908"/>
    </w:p>
    <w:p w:rsidR="00803B49" w:rsidRDefault="00803B49" w:rsidP="00803B49">
      <w:pPr>
        <w:widowControl/>
        <w:numPr>
          <w:ilvl w:val="0"/>
          <w:numId w:val="5"/>
        </w:numPr>
        <w:spacing w:line="480" w:lineRule="exact"/>
        <w:jc w:val="left"/>
        <w:rPr>
          <w:rFonts w:ascii="宋体" w:hAnsi="宋体" w:cs="宋体"/>
          <w:kern w:val="0"/>
          <w:sz w:val="24"/>
        </w:rPr>
      </w:pPr>
      <w:r>
        <w:rPr>
          <w:rFonts w:ascii="宋体" w:hAnsi="宋体" w:cs="宋体" w:hint="eastAsia"/>
          <w:kern w:val="0"/>
          <w:sz w:val="24"/>
        </w:rPr>
        <w:t>电极板支持能量选择，充电和放电三步操作，满足单人除颤操作。</w:t>
      </w:r>
    </w:p>
    <w:bookmarkEnd w:id="12"/>
    <w:p w:rsidR="00803B49" w:rsidRDefault="00803B49" w:rsidP="00803B49">
      <w:pPr>
        <w:widowControl/>
        <w:numPr>
          <w:ilvl w:val="0"/>
          <w:numId w:val="5"/>
        </w:numPr>
        <w:tabs>
          <w:tab w:val="left" w:pos="703"/>
        </w:tabs>
        <w:spacing w:line="480" w:lineRule="exact"/>
        <w:ind w:left="703"/>
        <w:jc w:val="left"/>
        <w:rPr>
          <w:rFonts w:ascii="宋体" w:hAnsi="宋体" w:cs="宋体"/>
          <w:kern w:val="0"/>
          <w:sz w:val="24"/>
        </w:rPr>
      </w:pPr>
      <w:r>
        <w:rPr>
          <w:rFonts w:ascii="宋体" w:hAnsi="宋体" w:cs="宋体" w:hint="eastAsia"/>
          <w:kern w:val="0"/>
          <w:sz w:val="24"/>
        </w:rPr>
        <w:t>AED除颤功能提供中文语音和中文提醒功能，对于抢救过程支持自动录音功能，记录时长≥</w:t>
      </w:r>
      <w:r>
        <w:rPr>
          <w:rFonts w:ascii="宋体" w:hAnsi="宋体" w:cs="宋体"/>
          <w:kern w:val="0"/>
          <w:sz w:val="24"/>
        </w:rPr>
        <w:t>8</w:t>
      </w:r>
      <w:r>
        <w:rPr>
          <w:rFonts w:ascii="宋体" w:hAnsi="宋体" w:cs="宋体" w:hint="eastAsia"/>
          <w:kern w:val="0"/>
          <w:sz w:val="24"/>
        </w:rPr>
        <w:t>小时。</w:t>
      </w:r>
    </w:p>
    <w:p w:rsidR="00803B49" w:rsidRDefault="00803B49" w:rsidP="00803B49">
      <w:pPr>
        <w:widowControl/>
        <w:numPr>
          <w:ilvl w:val="0"/>
          <w:numId w:val="5"/>
        </w:numPr>
        <w:tabs>
          <w:tab w:val="left" w:pos="703"/>
        </w:tabs>
        <w:spacing w:line="480" w:lineRule="exact"/>
        <w:ind w:left="703"/>
        <w:jc w:val="left"/>
        <w:rPr>
          <w:rFonts w:ascii="宋体" w:hAnsi="宋体" w:cs="宋体"/>
          <w:kern w:val="0"/>
          <w:sz w:val="24"/>
        </w:rPr>
      </w:pPr>
      <w:r>
        <w:rPr>
          <w:rFonts w:ascii="宋体" w:hAnsi="宋体" w:cs="宋体" w:hint="eastAsia"/>
          <w:kern w:val="0"/>
          <w:sz w:val="24"/>
        </w:rPr>
        <w:t>病人阻抗范围：体外除颤：20～250Ω；体内除颤：15～250Ω。</w:t>
      </w:r>
    </w:p>
    <w:p w:rsidR="00803B49" w:rsidRDefault="00803B49" w:rsidP="00803B49">
      <w:pPr>
        <w:widowControl/>
        <w:numPr>
          <w:ilvl w:val="0"/>
          <w:numId w:val="5"/>
        </w:numPr>
        <w:tabs>
          <w:tab w:val="left" w:pos="703"/>
        </w:tabs>
        <w:spacing w:line="480" w:lineRule="exact"/>
        <w:ind w:left="703"/>
        <w:jc w:val="left"/>
        <w:rPr>
          <w:rFonts w:ascii="宋体" w:hAnsi="宋体" w:cs="宋体"/>
          <w:kern w:val="0"/>
          <w:sz w:val="24"/>
        </w:rPr>
      </w:pPr>
      <w:r>
        <w:rPr>
          <w:rFonts w:ascii="宋体" w:hAnsi="宋体" w:cs="宋体" w:hint="eastAsia"/>
          <w:kern w:val="0"/>
          <w:sz w:val="24"/>
        </w:rPr>
        <w:t>支持智能分析功能，手动除颤模式下也可提供自动节律分析和操作指引。</w:t>
      </w:r>
    </w:p>
    <w:bookmarkEnd w:id="11"/>
    <w:p w:rsidR="00803B49" w:rsidRDefault="00803B49" w:rsidP="00803B49">
      <w:pPr>
        <w:widowControl/>
        <w:numPr>
          <w:ilvl w:val="0"/>
          <w:numId w:val="5"/>
        </w:numPr>
        <w:spacing w:line="480" w:lineRule="exact"/>
        <w:ind w:left="703"/>
        <w:jc w:val="left"/>
        <w:rPr>
          <w:rFonts w:ascii="宋体" w:hAnsi="宋体" w:cs="宋体"/>
          <w:kern w:val="0"/>
          <w:sz w:val="24"/>
        </w:rPr>
      </w:pPr>
      <w:r>
        <w:rPr>
          <w:rFonts w:ascii="宋体" w:hAnsi="宋体" w:cs="宋体" w:hint="eastAsia"/>
          <w:kern w:val="0"/>
          <w:sz w:val="24"/>
        </w:rPr>
        <w:t>标配体外起搏功能，起搏分为固定和按需两种模式。具备降速起搏功能。</w:t>
      </w:r>
    </w:p>
    <w:p w:rsidR="00803B49" w:rsidRDefault="00803B49" w:rsidP="00803B49">
      <w:pPr>
        <w:widowControl/>
        <w:numPr>
          <w:ilvl w:val="0"/>
          <w:numId w:val="5"/>
        </w:numPr>
        <w:tabs>
          <w:tab w:val="left" w:pos="703"/>
        </w:tabs>
        <w:spacing w:line="480" w:lineRule="exact"/>
        <w:ind w:left="703"/>
        <w:jc w:val="left"/>
        <w:rPr>
          <w:rFonts w:ascii="宋体" w:hAnsi="宋体" w:cs="宋体"/>
          <w:kern w:val="0"/>
          <w:sz w:val="24"/>
        </w:rPr>
      </w:pPr>
      <w:r>
        <w:rPr>
          <w:rFonts w:ascii="宋体" w:hAnsi="宋体" w:cs="宋体" w:hint="eastAsia"/>
          <w:kern w:val="0"/>
          <w:sz w:val="24"/>
        </w:rPr>
        <w:t>提供C</w:t>
      </w:r>
      <w:r>
        <w:rPr>
          <w:rFonts w:ascii="宋体" w:hAnsi="宋体" w:cs="宋体"/>
          <w:kern w:val="0"/>
          <w:sz w:val="24"/>
        </w:rPr>
        <w:t>PR</w:t>
      </w:r>
      <w:r>
        <w:rPr>
          <w:rFonts w:ascii="宋体" w:hAnsi="宋体" w:cs="宋体" w:hint="eastAsia"/>
          <w:kern w:val="0"/>
          <w:sz w:val="24"/>
        </w:rPr>
        <w:t>按压干扰滤过功能，通过除颤电极片或</w:t>
      </w:r>
      <w:r>
        <w:rPr>
          <w:rFonts w:ascii="宋体" w:hAnsi="宋体" w:cs="宋体"/>
          <w:kern w:val="0"/>
          <w:sz w:val="24"/>
        </w:rPr>
        <w:t>CPR</w:t>
      </w:r>
      <w:r>
        <w:rPr>
          <w:rFonts w:ascii="宋体" w:hAnsi="宋体" w:cs="宋体" w:hint="eastAsia"/>
          <w:kern w:val="0"/>
          <w:sz w:val="24"/>
        </w:rPr>
        <w:t>传感器自动检测按压干扰并实时滤波，减少按压中断。</w:t>
      </w:r>
    </w:p>
    <w:p w:rsidR="00803B49" w:rsidRDefault="00803B49" w:rsidP="00803B49">
      <w:pPr>
        <w:widowControl/>
        <w:numPr>
          <w:ilvl w:val="0"/>
          <w:numId w:val="5"/>
        </w:numPr>
        <w:tabs>
          <w:tab w:val="left" w:pos="703"/>
        </w:tabs>
        <w:spacing w:line="480" w:lineRule="exact"/>
        <w:ind w:left="703"/>
        <w:jc w:val="left"/>
        <w:rPr>
          <w:rFonts w:ascii="宋体" w:hAnsi="宋体" w:cs="宋体"/>
          <w:kern w:val="0"/>
          <w:sz w:val="24"/>
        </w:rPr>
      </w:pPr>
      <w:r>
        <w:rPr>
          <w:rFonts w:ascii="宋体" w:hAnsi="宋体" w:cs="宋体" w:hint="eastAsia"/>
          <w:kern w:val="0"/>
          <w:sz w:val="24"/>
        </w:rPr>
        <w:lastRenderedPageBreak/>
        <w:t>心电波形速度支持</w:t>
      </w:r>
      <w:r>
        <w:rPr>
          <w:rFonts w:ascii="宋体" w:hAnsi="宋体" w:cs="宋体"/>
          <w:kern w:val="0"/>
          <w:sz w:val="24"/>
        </w:rPr>
        <w:t>50 mm/s</w:t>
      </w:r>
      <w:r>
        <w:rPr>
          <w:rFonts w:ascii="宋体" w:hAnsi="宋体" w:cs="宋体" w:hint="eastAsia"/>
          <w:kern w:val="0"/>
          <w:sz w:val="24"/>
        </w:rPr>
        <w:t>、</w:t>
      </w:r>
      <w:r>
        <w:rPr>
          <w:rFonts w:ascii="宋体" w:hAnsi="宋体" w:cs="宋体"/>
          <w:kern w:val="0"/>
          <w:sz w:val="24"/>
        </w:rPr>
        <w:t>25 mm/s</w:t>
      </w:r>
      <w:r>
        <w:rPr>
          <w:rFonts w:ascii="宋体" w:hAnsi="宋体" w:cs="宋体" w:hint="eastAsia"/>
          <w:kern w:val="0"/>
          <w:sz w:val="24"/>
        </w:rPr>
        <w:t>、</w:t>
      </w:r>
      <w:r>
        <w:rPr>
          <w:rFonts w:ascii="宋体" w:hAnsi="宋体" w:cs="宋体"/>
          <w:kern w:val="0"/>
          <w:sz w:val="24"/>
        </w:rPr>
        <w:t>12.5 mm/s</w:t>
      </w:r>
      <w:r>
        <w:rPr>
          <w:rFonts w:ascii="宋体" w:hAnsi="宋体" w:cs="宋体" w:hint="eastAsia"/>
          <w:kern w:val="0"/>
          <w:sz w:val="24"/>
        </w:rPr>
        <w:t>、</w:t>
      </w:r>
      <w:r>
        <w:rPr>
          <w:rFonts w:ascii="宋体" w:hAnsi="宋体" w:cs="宋体"/>
          <w:kern w:val="0"/>
          <w:sz w:val="24"/>
        </w:rPr>
        <w:t>6.25 mm/s</w:t>
      </w:r>
      <w:r>
        <w:rPr>
          <w:rFonts w:ascii="宋体" w:hAnsi="宋体" w:cs="宋体" w:hint="eastAsia"/>
          <w:kern w:val="0"/>
          <w:sz w:val="24"/>
        </w:rPr>
        <w:t>。阻抗呼吸和呼吸末二氧化碳波形速度支持</w:t>
      </w:r>
      <w:r>
        <w:rPr>
          <w:rFonts w:ascii="宋体" w:hAnsi="宋体" w:cs="宋体"/>
          <w:kern w:val="0"/>
          <w:sz w:val="24"/>
        </w:rPr>
        <w:t>25 mm/s</w:t>
      </w:r>
      <w:r>
        <w:rPr>
          <w:rFonts w:ascii="宋体" w:hAnsi="宋体" w:cs="宋体" w:hint="eastAsia"/>
          <w:kern w:val="0"/>
          <w:sz w:val="24"/>
        </w:rPr>
        <w:t>、</w:t>
      </w:r>
      <w:r>
        <w:rPr>
          <w:rFonts w:ascii="宋体" w:hAnsi="宋体" w:cs="宋体"/>
          <w:kern w:val="0"/>
          <w:sz w:val="24"/>
        </w:rPr>
        <w:t>12.5 mm/s</w:t>
      </w:r>
      <w:r>
        <w:rPr>
          <w:rFonts w:ascii="宋体" w:hAnsi="宋体" w:cs="宋体" w:hint="eastAsia"/>
          <w:kern w:val="0"/>
          <w:sz w:val="24"/>
        </w:rPr>
        <w:t>、</w:t>
      </w:r>
      <w:r>
        <w:rPr>
          <w:rFonts w:ascii="宋体" w:hAnsi="宋体" w:cs="宋体"/>
          <w:kern w:val="0"/>
          <w:sz w:val="24"/>
        </w:rPr>
        <w:t>6.25 mm/s</w:t>
      </w:r>
      <w:r>
        <w:rPr>
          <w:rFonts w:ascii="宋体" w:hAnsi="宋体" w:cs="宋体" w:hint="eastAsia"/>
          <w:kern w:val="0"/>
          <w:sz w:val="24"/>
        </w:rPr>
        <w:t>。血氧饱和度波形速度支持</w:t>
      </w:r>
      <w:r>
        <w:rPr>
          <w:rFonts w:ascii="宋体" w:hAnsi="宋体" w:cs="宋体"/>
          <w:kern w:val="0"/>
          <w:sz w:val="24"/>
        </w:rPr>
        <w:t>25 mm/s</w:t>
      </w:r>
      <w:r>
        <w:rPr>
          <w:rFonts w:ascii="宋体" w:hAnsi="宋体" w:cs="宋体" w:hint="eastAsia"/>
          <w:kern w:val="0"/>
          <w:sz w:val="24"/>
        </w:rPr>
        <w:t>、</w:t>
      </w:r>
      <w:r>
        <w:rPr>
          <w:rFonts w:ascii="宋体" w:hAnsi="宋体" w:cs="宋体"/>
          <w:kern w:val="0"/>
          <w:sz w:val="24"/>
        </w:rPr>
        <w:t>12.5 mm/s</w:t>
      </w:r>
      <w:r>
        <w:rPr>
          <w:rFonts w:ascii="宋体" w:hAnsi="宋体" w:cs="宋体" w:hint="eastAsia"/>
          <w:kern w:val="0"/>
          <w:sz w:val="24"/>
        </w:rPr>
        <w:t>。</w:t>
      </w:r>
    </w:p>
    <w:p w:rsidR="00803B49" w:rsidRDefault="00803B49" w:rsidP="00803B49">
      <w:pPr>
        <w:widowControl/>
        <w:numPr>
          <w:ilvl w:val="0"/>
          <w:numId w:val="5"/>
        </w:numPr>
        <w:tabs>
          <w:tab w:val="left" w:pos="703"/>
        </w:tabs>
        <w:spacing w:line="480" w:lineRule="exact"/>
        <w:ind w:left="703"/>
        <w:jc w:val="left"/>
        <w:rPr>
          <w:rFonts w:ascii="宋体" w:hAnsi="宋体" w:cs="宋体"/>
          <w:kern w:val="0"/>
          <w:sz w:val="24"/>
        </w:rPr>
      </w:pPr>
      <w:r>
        <w:rPr>
          <w:rFonts w:ascii="宋体" w:hAnsi="宋体" w:cs="宋体" w:hint="eastAsia"/>
          <w:kern w:val="0"/>
          <w:sz w:val="24"/>
        </w:rPr>
        <w:t>通过心电电极片可监测的心律失常分析种类≤</w:t>
      </w:r>
      <w:r>
        <w:rPr>
          <w:rFonts w:ascii="宋体" w:hAnsi="宋体" w:cs="宋体"/>
          <w:kern w:val="0"/>
          <w:sz w:val="24"/>
        </w:rPr>
        <w:t>27</w:t>
      </w:r>
      <w:r>
        <w:rPr>
          <w:rFonts w:ascii="宋体" w:hAnsi="宋体" w:cs="宋体" w:hint="eastAsia"/>
          <w:kern w:val="0"/>
          <w:sz w:val="24"/>
        </w:rPr>
        <w:t>种。</w:t>
      </w:r>
    </w:p>
    <w:p w:rsidR="00803B49" w:rsidRDefault="00803B49" w:rsidP="00803B49">
      <w:pPr>
        <w:widowControl/>
        <w:numPr>
          <w:ilvl w:val="0"/>
          <w:numId w:val="5"/>
        </w:numPr>
        <w:tabs>
          <w:tab w:val="left" w:pos="703"/>
        </w:tabs>
        <w:spacing w:line="480" w:lineRule="exact"/>
        <w:ind w:left="703"/>
        <w:jc w:val="left"/>
        <w:rPr>
          <w:rFonts w:ascii="宋体" w:hAnsi="宋体" w:cs="宋体"/>
          <w:kern w:val="0"/>
          <w:sz w:val="24"/>
        </w:rPr>
      </w:pPr>
      <w:r>
        <w:rPr>
          <w:rFonts w:ascii="宋体" w:hAnsi="宋体" w:cs="宋体" w:hint="eastAsia"/>
          <w:kern w:val="0"/>
          <w:sz w:val="24"/>
        </w:rPr>
        <w:t>支持</w:t>
      </w:r>
      <w:r>
        <w:rPr>
          <w:rFonts w:ascii="宋体" w:hAnsi="宋体" w:cs="宋体"/>
          <w:kern w:val="0"/>
          <w:sz w:val="24"/>
        </w:rPr>
        <w:t>ST</w:t>
      </w:r>
      <w:r>
        <w:rPr>
          <w:rFonts w:ascii="宋体" w:hAnsi="宋体" w:cs="宋体" w:hint="eastAsia"/>
          <w:kern w:val="0"/>
          <w:sz w:val="24"/>
        </w:rPr>
        <w:t>和</w:t>
      </w:r>
      <w:r>
        <w:rPr>
          <w:rFonts w:ascii="宋体" w:hAnsi="宋体" w:cs="宋体"/>
          <w:kern w:val="0"/>
          <w:sz w:val="24"/>
        </w:rPr>
        <w:t>QT</w:t>
      </w:r>
      <w:r>
        <w:rPr>
          <w:rFonts w:ascii="宋体" w:hAnsi="宋体" w:cs="宋体" w:hint="eastAsia"/>
          <w:kern w:val="0"/>
          <w:sz w:val="24"/>
        </w:rPr>
        <w:t>实时分析。</w:t>
      </w:r>
    </w:p>
    <w:p w:rsidR="00803B49" w:rsidRDefault="00803B49" w:rsidP="00803B49">
      <w:pPr>
        <w:widowControl/>
        <w:numPr>
          <w:ilvl w:val="0"/>
          <w:numId w:val="5"/>
        </w:numPr>
        <w:tabs>
          <w:tab w:val="left" w:pos="703"/>
        </w:tabs>
        <w:spacing w:line="480" w:lineRule="exact"/>
        <w:ind w:left="703"/>
        <w:jc w:val="left"/>
        <w:rPr>
          <w:rFonts w:ascii="宋体" w:hAnsi="宋体" w:cs="宋体"/>
          <w:kern w:val="0"/>
          <w:sz w:val="24"/>
        </w:rPr>
      </w:pPr>
      <w:r>
        <w:rPr>
          <w:rFonts w:ascii="宋体" w:hAnsi="宋体" w:cs="宋体" w:hint="eastAsia"/>
          <w:kern w:val="0"/>
          <w:sz w:val="24"/>
        </w:rPr>
        <w:t>标配监护功能：支持3/5/6/1</w:t>
      </w:r>
      <w:r>
        <w:rPr>
          <w:rFonts w:ascii="宋体" w:hAnsi="宋体" w:cs="宋体"/>
          <w:kern w:val="0"/>
          <w:sz w:val="24"/>
        </w:rPr>
        <w:t>2</w:t>
      </w:r>
      <w:r>
        <w:rPr>
          <w:rFonts w:ascii="宋体" w:hAnsi="宋体" w:cs="宋体" w:hint="eastAsia"/>
          <w:kern w:val="0"/>
          <w:sz w:val="24"/>
        </w:rPr>
        <w:t>导心电、血氧饱和度、无创血压。</w:t>
      </w:r>
    </w:p>
    <w:p w:rsidR="00803B49" w:rsidRDefault="00803B49" w:rsidP="00803B49">
      <w:pPr>
        <w:widowControl/>
        <w:numPr>
          <w:ilvl w:val="0"/>
          <w:numId w:val="5"/>
        </w:numPr>
        <w:tabs>
          <w:tab w:val="left" w:pos="703"/>
        </w:tabs>
        <w:spacing w:line="480" w:lineRule="exact"/>
        <w:ind w:left="703"/>
        <w:jc w:val="left"/>
        <w:rPr>
          <w:rFonts w:ascii="宋体" w:hAnsi="宋体" w:cs="宋体"/>
          <w:kern w:val="0"/>
          <w:sz w:val="24"/>
        </w:rPr>
      </w:pPr>
      <w:bookmarkStart w:id="13" w:name="OLE_LINK27"/>
      <w:bookmarkStart w:id="14" w:name="OLE_LINK26"/>
      <w:r>
        <w:rPr>
          <w:rFonts w:ascii="宋体" w:hAnsi="宋体" w:cs="宋体" w:hint="eastAsia"/>
          <w:kern w:val="0"/>
          <w:sz w:val="24"/>
        </w:rPr>
        <w:t>提供的监护参数适用于成人/儿童，并通过</w:t>
      </w:r>
      <w:r>
        <w:rPr>
          <w:rFonts w:ascii="宋体" w:hAnsi="宋体" w:cs="宋体"/>
          <w:kern w:val="0"/>
          <w:sz w:val="24"/>
        </w:rPr>
        <w:t>国家三类注册、CE(MDR)</w:t>
      </w:r>
      <w:r>
        <w:rPr>
          <w:rFonts w:ascii="宋体" w:hAnsi="宋体" w:cs="宋体" w:hint="eastAsia"/>
          <w:kern w:val="0"/>
          <w:sz w:val="24"/>
        </w:rPr>
        <w:t>认证。</w:t>
      </w:r>
    </w:p>
    <w:p w:rsidR="00803B49" w:rsidRDefault="00803B49" w:rsidP="00803B49">
      <w:pPr>
        <w:widowControl/>
        <w:numPr>
          <w:ilvl w:val="0"/>
          <w:numId w:val="5"/>
        </w:numPr>
        <w:spacing w:line="480" w:lineRule="exact"/>
        <w:jc w:val="left"/>
        <w:rPr>
          <w:rFonts w:ascii="宋体" w:hAnsi="宋体" w:cs="宋体"/>
          <w:kern w:val="0"/>
          <w:sz w:val="24"/>
        </w:rPr>
      </w:pPr>
      <w:r>
        <w:rPr>
          <w:rFonts w:ascii="宋体" w:hAnsi="宋体" w:cs="宋体" w:hint="eastAsia"/>
          <w:kern w:val="0"/>
          <w:sz w:val="24"/>
        </w:rPr>
        <w:t>无创血压收缩压测量范围：25-290mmHg（成人）、25-240mmHg（小儿）、25-140mmHg（新生儿），舒张压测量范围：10-250mmHg（成人）、10-200mmHg（小儿），10-115mmHg（新生儿）。</w:t>
      </w:r>
    </w:p>
    <w:p w:rsidR="00803B49" w:rsidRDefault="00803B49" w:rsidP="00803B49">
      <w:pPr>
        <w:widowControl/>
        <w:numPr>
          <w:ilvl w:val="0"/>
          <w:numId w:val="5"/>
        </w:numPr>
        <w:spacing w:line="480" w:lineRule="exact"/>
        <w:jc w:val="left"/>
        <w:rPr>
          <w:rFonts w:ascii="宋体" w:hAnsi="宋体" w:cs="宋体"/>
          <w:kern w:val="0"/>
          <w:sz w:val="24"/>
        </w:rPr>
      </w:pPr>
      <w:r>
        <w:rPr>
          <w:rFonts w:ascii="宋体" w:hAnsi="宋体" w:cs="宋体" w:hint="eastAsia"/>
          <w:kern w:val="0"/>
          <w:sz w:val="24"/>
        </w:rPr>
        <w:t>可根据病人类型自动切换除颤默认能量、C</w:t>
      </w:r>
      <w:r>
        <w:rPr>
          <w:rFonts w:ascii="宋体" w:hAnsi="宋体" w:cs="宋体"/>
          <w:kern w:val="0"/>
          <w:sz w:val="24"/>
        </w:rPr>
        <w:t>PR</w:t>
      </w:r>
      <w:r>
        <w:rPr>
          <w:rFonts w:ascii="宋体" w:hAnsi="宋体" w:cs="宋体" w:hint="eastAsia"/>
          <w:kern w:val="0"/>
          <w:sz w:val="24"/>
        </w:rPr>
        <w:t>提示和参数报警限。</w:t>
      </w:r>
    </w:p>
    <w:p w:rsidR="00803B49" w:rsidRDefault="00803B49" w:rsidP="00803B49">
      <w:pPr>
        <w:widowControl/>
        <w:numPr>
          <w:ilvl w:val="0"/>
          <w:numId w:val="5"/>
        </w:numPr>
        <w:spacing w:line="480" w:lineRule="exact"/>
        <w:jc w:val="left"/>
        <w:rPr>
          <w:rFonts w:ascii="宋体" w:hAnsi="宋体" w:cs="宋体"/>
          <w:kern w:val="0"/>
          <w:sz w:val="24"/>
        </w:rPr>
      </w:pPr>
      <w:bookmarkStart w:id="15" w:name="_Hlk172231789"/>
      <w:bookmarkEnd w:id="13"/>
      <w:bookmarkEnd w:id="14"/>
      <w:r>
        <w:rPr>
          <w:rFonts w:ascii="宋体" w:hAnsi="宋体" w:cs="宋体" w:hint="eastAsia"/>
          <w:kern w:val="0"/>
          <w:sz w:val="24"/>
        </w:rPr>
        <w:t>可配1-</w:t>
      </w:r>
      <w:r>
        <w:rPr>
          <w:rFonts w:ascii="宋体" w:hAnsi="宋体" w:cs="宋体"/>
          <w:kern w:val="0"/>
          <w:sz w:val="24"/>
        </w:rPr>
        <w:t>2</w:t>
      </w:r>
      <w:r>
        <w:rPr>
          <w:rFonts w:ascii="宋体" w:hAnsi="宋体" w:cs="宋体" w:hint="eastAsia"/>
          <w:kern w:val="0"/>
          <w:sz w:val="24"/>
        </w:rPr>
        <w:t>块电池，有电池电量指示装置，用于快速评估电池电量。其中单电池可支持连续监护≥</w:t>
      </w:r>
      <w:r>
        <w:rPr>
          <w:rFonts w:ascii="宋体" w:hAnsi="宋体" w:cs="宋体"/>
          <w:kern w:val="0"/>
          <w:sz w:val="24"/>
        </w:rPr>
        <w:t>6</w:t>
      </w:r>
      <w:r>
        <w:rPr>
          <w:rFonts w:ascii="宋体" w:hAnsi="宋体" w:cs="宋体" w:hint="eastAsia"/>
          <w:kern w:val="0"/>
          <w:sz w:val="24"/>
        </w:rPr>
        <w:t>小时，</w:t>
      </w:r>
      <w:r>
        <w:rPr>
          <w:rFonts w:ascii="宋体" w:hAnsi="宋体" w:cs="宋体"/>
          <w:kern w:val="0"/>
          <w:sz w:val="24"/>
        </w:rPr>
        <w:t>200J除颤</w:t>
      </w:r>
      <w:r>
        <w:rPr>
          <w:rFonts w:ascii="宋体" w:hAnsi="宋体" w:cs="宋体" w:hint="eastAsia"/>
          <w:kern w:val="0"/>
          <w:sz w:val="24"/>
        </w:rPr>
        <w:t>≥</w:t>
      </w:r>
      <w:r>
        <w:rPr>
          <w:rFonts w:ascii="宋体" w:hAnsi="宋体" w:cs="宋体"/>
          <w:kern w:val="0"/>
          <w:sz w:val="24"/>
        </w:rPr>
        <w:t>300次</w:t>
      </w:r>
      <w:r>
        <w:rPr>
          <w:rFonts w:ascii="宋体" w:hAnsi="宋体" w:cs="宋体" w:hint="eastAsia"/>
          <w:kern w:val="0"/>
          <w:sz w:val="24"/>
        </w:rPr>
        <w:t>。</w:t>
      </w:r>
    </w:p>
    <w:p w:rsidR="00803B49" w:rsidRDefault="00803B49" w:rsidP="00803B49">
      <w:pPr>
        <w:widowControl/>
        <w:numPr>
          <w:ilvl w:val="0"/>
          <w:numId w:val="5"/>
        </w:numPr>
        <w:spacing w:line="480" w:lineRule="exact"/>
        <w:jc w:val="left"/>
        <w:rPr>
          <w:rFonts w:ascii="宋体" w:hAnsi="宋体" w:cs="宋体"/>
          <w:kern w:val="0"/>
          <w:sz w:val="24"/>
        </w:rPr>
      </w:pPr>
      <w:bookmarkStart w:id="16" w:name="_Hlk172227943"/>
      <w:bookmarkStart w:id="17" w:name="_Hlk172230661"/>
      <w:r>
        <w:rPr>
          <w:rFonts w:ascii="宋体" w:hAnsi="宋体" w:cs="宋体" w:hint="eastAsia"/>
          <w:kern w:val="0"/>
          <w:sz w:val="24"/>
        </w:rPr>
        <w:t>无需开机或拆机即可查看电池电量；电池可徒手拆卸，无需拆机，便于维护</w:t>
      </w:r>
      <w:bookmarkEnd w:id="16"/>
      <w:r>
        <w:rPr>
          <w:rFonts w:ascii="宋体" w:hAnsi="宋体" w:cs="宋体" w:hint="eastAsia"/>
          <w:kern w:val="0"/>
          <w:sz w:val="24"/>
        </w:rPr>
        <w:t>。</w:t>
      </w:r>
    </w:p>
    <w:bookmarkEnd w:id="15"/>
    <w:bookmarkEnd w:id="17"/>
    <w:p w:rsidR="00803B49" w:rsidRDefault="00803B49" w:rsidP="00803B49">
      <w:pPr>
        <w:widowControl/>
        <w:numPr>
          <w:ilvl w:val="0"/>
          <w:numId w:val="5"/>
        </w:numPr>
        <w:spacing w:line="480" w:lineRule="exact"/>
        <w:jc w:val="left"/>
        <w:rPr>
          <w:rFonts w:ascii="宋体" w:hAnsi="宋体" w:cs="宋体"/>
          <w:kern w:val="0"/>
          <w:sz w:val="24"/>
        </w:rPr>
      </w:pPr>
      <w:r>
        <w:rPr>
          <w:rFonts w:ascii="宋体" w:hAnsi="宋体" w:cs="宋体" w:hint="eastAsia"/>
          <w:kern w:val="0"/>
          <w:sz w:val="24"/>
        </w:rPr>
        <w:t>具备生理报警和技术报警功能，通过声音、文字和灯光3种方式进行报警。</w:t>
      </w:r>
    </w:p>
    <w:p w:rsidR="00803B49" w:rsidRDefault="00803B49" w:rsidP="00803B49">
      <w:pPr>
        <w:widowControl/>
        <w:numPr>
          <w:ilvl w:val="0"/>
          <w:numId w:val="5"/>
        </w:numPr>
        <w:spacing w:line="480" w:lineRule="exact"/>
        <w:jc w:val="left"/>
        <w:rPr>
          <w:rFonts w:ascii="宋体" w:hAnsi="宋体" w:cs="宋体"/>
          <w:kern w:val="0"/>
          <w:sz w:val="24"/>
        </w:rPr>
      </w:pPr>
      <w:r>
        <w:rPr>
          <w:rFonts w:ascii="宋体" w:hAnsi="宋体" w:cs="宋体" w:hint="eastAsia"/>
          <w:kern w:val="0"/>
          <w:sz w:val="24"/>
        </w:rPr>
        <w:t>配置50/</w:t>
      </w:r>
      <w:r>
        <w:rPr>
          <w:rFonts w:ascii="宋体" w:hAnsi="宋体" w:cs="宋体"/>
          <w:kern w:val="0"/>
          <w:sz w:val="24"/>
        </w:rPr>
        <w:t>11</w:t>
      </w:r>
      <w:r>
        <w:rPr>
          <w:rFonts w:ascii="宋体" w:hAnsi="宋体" w:cs="宋体" w:hint="eastAsia"/>
          <w:kern w:val="0"/>
          <w:sz w:val="24"/>
        </w:rPr>
        <w:t>0mm记录纸记录仪，可同时打印不少于6通道波形；自动打印除颤记录，单次波形记录时间最大不小于3</w:t>
      </w:r>
      <w:r>
        <w:rPr>
          <w:rFonts w:ascii="宋体" w:hAnsi="宋体" w:cs="宋体"/>
          <w:kern w:val="0"/>
          <w:sz w:val="24"/>
        </w:rPr>
        <w:t>0</w:t>
      </w:r>
      <w:r>
        <w:rPr>
          <w:rFonts w:ascii="宋体" w:hAnsi="宋体" w:cs="宋体" w:hint="eastAsia"/>
          <w:kern w:val="0"/>
          <w:sz w:val="24"/>
        </w:rPr>
        <w:t>s；支持连续波形记录。</w:t>
      </w:r>
      <w:bookmarkStart w:id="18" w:name="_Hlk168323444"/>
    </w:p>
    <w:p w:rsidR="00803B49" w:rsidRDefault="00803B49" w:rsidP="00803B49">
      <w:pPr>
        <w:widowControl/>
        <w:numPr>
          <w:ilvl w:val="0"/>
          <w:numId w:val="5"/>
        </w:numPr>
        <w:spacing w:line="480" w:lineRule="exact"/>
        <w:jc w:val="left"/>
        <w:rPr>
          <w:rFonts w:ascii="宋体" w:hAnsi="宋体" w:cs="宋体"/>
          <w:kern w:val="0"/>
          <w:sz w:val="24"/>
        </w:rPr>
      </w:pPr>
      <w:bookmarkStart w:id="19" w:name="_Hlk172231821"/>
      <w:r>
        <w:rPr>
          <w:rFonts w:ascii="宋体" w:hAnsi="宋体" w:cs="宋体" w:hint="eastAsia"/>
          <w:kern w:val="0"/>
          <w:sz w:val="24"/>
        </w:rPr>
        <w:t>支持存储≥</w:t>
      </w:r>
      <w:r>
        <w:rPr>
          <w:rFonts w:ascii="宋体" w:hAnsi="宋体" w:cs="宋体"/>
          <w:kern w:val="0"/>
          <w:sz w:val="24"/>
        </w:rPr>
        <w:t>1</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小时连续ECG波形，数据可导出至电脑查看。</w:t>
      </w:r>
    </w:p>
    <w:bookmarkEnd w:id="18"/>
    <w:bookmarkEnd w:id="19"/>
    <w:p w:rsidR="00803B49" w:rsidRDefault="00803B49" w:rsidP="00803B49">
      <w:pPr>
        <w:widowControl/>
        <w:numPr>
          <w:ilvl w:val="0"/>
          <w:numId w:val="5"/>
        </w:numPr>
        <w:spacing w:line="480" w:lineRule="exact"/>
        <w:jc w:val="left"/>
        <w:rPr>
          <w:rFonts w:ascii="宋体" w:hAnsi="宋体" w:cs="宋体"/>
          <w:kern w:val="0"/>
          <w:sz w:val="24"/>
        </w:rPr>
      </w:pPr>
      <w:r>
        <w:rPr>
          <w:rFonts w:ascii="宋体" w:hAnsi="宋体" w:cs="宋体" w:hint="eastAsia"/>
          <w:kern w:val="0"/>
          <w:sz w:val="24"/>
        </w:rPr>
        <w:t>设备自检后支持对于自检报告进行自动打印或按需打印及自检放电能量精度显示和打印。</w:t>
      </w:r>
      <w:bookmarkStart w:id="20" w:name="_Hlk172231842"/>
    </w:p>
    <w:p w:rsidR="00803B49" w:rsidRDefault="00803B49" w:rsidP="00803B49">
      <w:pPr>
        <w:widowControl/>
        <w:numPr>
          <w:ilvl w:val="0"/>
          <w:numId w:val="5"/>
        </w:numPr>
        <w:spacing w:line="480" w:lineRule="exact"/>
        <w:jc w:val="left"/>
        <w:rPr>
          <w:rFonts w:ascii="宋体" w:hAnsi="宋体" w:cs="宋体"/>
          <w:kern w:val="0"/>
          <w:sz w:val="24"/>
        </w:rPr>
      </w:pPr>
      <w:r>
        <w:rPr>
          <w:rFonts w:ascii="宋体" w:hAnsi="宋体" w:cs="宋体" w:hint="eastAsia"/>
          <w:kern w:val="0"/>
          <w:sz w:val="24"/>
        </w:rPr>
        <w:t>关机状态下设备支持每天定时自动运行自检，定期自动大能量自检。</w:t>
      </w:r>
    </w:p>
    <w:p w:rsidR="00803B49" w:rsidRDefault="00803B49" w:rsidP="00803B49">
      <w:pPr>
        <w:widowControl/>
        <w:numPr>
          <w:ilvl w:val="0"/>
          <w:numId w:val="5"/>
        </w:numPr>
        <w:spacing w:line="480" w:lineRule="exact"/>
        <w:jc w:val="left"/>
        <w:rPr>
          <w:rFonts w:ascii="宋体" w:hAnsi="宋体" w:cs="宋体"/>
          <w:kern w:val="0"/>
          <w:sz w:val="24"/>
        </w:rPr>
      </w:pPr>
      <w:r>
        <w:rPr>
          <w:rFonts w:ascii="宋体" w:hAnsi="宋体" w:cs="宋体" w:hint="eastAsia"/>
          <w:kern w:val="0"/>
          <w:sz w:val="24"/>
        </w:rPr>
        <w:t>具备良好的防尘防水性能</w:t>
      </w:r>
      <w:bookmarkEnd w:id="20"/>
      <w:r>
        <w:rPr>
          <w:rFonts w:ascii="宋体" w:hAnsi="宋体" w:cs="宋体" w:hint="eastAsia"/>
          <w:kern w:val="0"/>
          <w:sz w:val="24"/>
        </w:rPr>
        <w:t>,具备优异的抗跌落性能。</w:t>
      </w:r>
    </w:p>
    <w:p w:rsidR="00E532F8" w:rsidRPr="00DA3511" w:rsidRDefault="00E532F8" w:rsidP="00E532F8">
      <w:pPr>
        <w:pStyle w:val="a5"/>
        <w:numPr>
          <w:ilvl w:val="0"/>
          <w:numId w:val="5"/>
        </w:numPr>
        <w:spacing w:line="360" w:lineRule="auto"/>
        <w:ind w:firstLineChars="0"/>
        <w:rPr>
          <w:rFonts w:ascii="宋体" w:hAnsi="宋体"/>
          <w:sz w:val="24"/>
          <w:szCs w:val="24"/>
        </w:rPr>
      </w:pPr>
      <w:r w:rsidRPr="00DA3511">
        <w:rPr>
          <w:rFonts w:ascii="宋体" w:hAnsi="宋体" w:hint="eastAsia"/>
          <w:sz w:val="24"/>
          <w:szCs w:val="24"/>
        </w:rPr>
        <w:t>进口设备来院时间距生产日期不超过6个月，国产设备来院时间距生产日期不超过3个月；</w:t>
      </w:r>
    </w:p>
    <w:p w:rsidR="00E532F8" w:rsidRPr="00DA3511" w:rsidRDefault="00E532F8" w:rsidP="00E532F8">
      <w:pPr>
        <w:pStyle w:val="a5"/>
        <w:numPr>
          <w:ilvl w:val="0"/>
          <w:numId w:val="5"/>
        </w:numPr>
        <w:spacing w:line="360" w:lineRule="auto"/>
        <w:ind w:firstLineChars="0"/>
        <w:rPr>
          <w:rFonts w:ascii="宋体" w:hAnsi="宋体"/>
          <w:sz w:val="24"/>
          <w:szCs w:val="24"/>
        </w:rPr>
      </w:pPr>
      <w:r w:rsidRPr="00DA3511">
        <w:rPr>
          <w:rFonts w:ascii="宋体" w:hAnsi="宋体" w:hint="eastAsia"/>
          <w:sz w:val="24"/>
          <w:szCs w:val="24"/>
        </w:rPr>
        <w:t>保修至少3年。</w:t>
      </w:r>
    </w:p>
    <w:p w:rsidR="00E532F8" w:rsidRDefault="00E532F8" w:rsidP="00E532F8">
      <w:pPr>
        <w:widowControl/>
        <w:tabs>
          <w:tab w:val="left" w:pos="562"/>
        </w:tabs>
        <w:spacing w:line="480" w:lineRule="exact"/>
        <w:ind w:left="562"/>
        <w:jc w:val="left"/>
        <w:rPr>
          <w:rFonts w:ascii="宋体" w:hAnsi="宋体" w:cs="宋体"/>
          <w:kern w:val="0"/>
          <w:sz w:val="24"/>
        </w:rPr>
      </w:pPr>
    </w:p>
    <w:p w:rsidR="00803B49" w:rsidRDefault="00803B49" w:rsidP="00803B49">
      <w:pPr>
        <w:rPr>
          <w:sz w:val="32"/>
          <w:szCs w:val="32"/>
        </w:rPr>
      </w:pPr>
    </w:p>
    <w:p w:rsidR="00803B49" w:rsidRDefault="00803B49" w:rsidP="00803B49">
      <w:pPr>
        <w:rPr>
          <w:sz w:val="32"/>
          <w:szCs w:val="32"/>
        </w:rPr>
      </w:pPr>
    </w:p>
    <w:p w:rsidR="00803B49" w:rsidRDefault="00803B49" w:rsidP="00803B49">
      <w:pPr>
        <w:rPr>
          <w:sz w:val="32"/>
          <w:szCs w:val="32"/>
        </w:rPr>
      </w:pPr>
    </w:p>
    <w:p w:rsidR="00803B49" w:rsidRDefault="00803B49" w:rsidP="00803B49">
      <w:pPr>
        <w:rPr>
          <w:sz w:val="32"/>
          <w:szCs w:val="32"/>
        </w:rPr>
      </w:pPr>
    </w:p>
    <w:p w:rsidR="00803B49" w:rsidRDefault="00803B49" w:rsidP="00803B49">
      <w:pPr>
        <w:pStyle w:val="1"/>
        <w:jc w:val="center"/>
      </w:pPr>
      <w:r>
        <w:rPr>
          <w:rFonts w:hint="eastAsia"/>
        </w:rPr>
        <w:t>心电图机技术参数</w:t>
      </w:r>
    </w:p>
    <w:p w:rsidR="00E532F8" w:rsidRPr="00E532F8" w:rsidRDefault="00E532F8" w:rsidP="00E532F8">
      <w:pPr>
        <w:tabs>
          <w:tab w:val="left" w:pos="312"/>
        </w:tabs>
        <w:rPr>
          <w:sz w:val="28"/>
          <w:szCs w:val="28"/>
        </w:rPr>
      </w:pPr>
      <w:r>
        <w:rPr>
          <w:rFonts w:hint="eastAsia"/>
          <w:sz w:val="28"/>
          <w:szCs w:val="28"/>
        </w:rPr>
        <w:t>1.</w:t>
      </w:r>
      <w:r w:rsidR="00803B49" w:rsidRPr="00E532F8">
        <w:rPr>
          <w:rFonts w:hint="eastAsia"/>
          <w:sz w:val="28"/>
          <w:szCs w:val="28"/>
        </w:rPr>
        <w:t>十二导联；</w:t>
      </w:r>
    </w:p>
    <w:p w:rsidR="00803B49" w:rsidRPr="00E532F8" w:rsidRDefault="00E532F8" w:rsidP="00E532F8">
      <w:pPr>
        <w:tabs>
          <w:tab w:val="left" w:pos="312"/>
        </w:tabs>
        <w:rPr>
          <w:sz w:val="28"/>
          <w:szCs w:val="28"/>
        </w:rPr>
      </w:pPr>
      <w:r>
        <w:rPr>
          <w:rFonts w:hint="eastAsia"/>
          <w:sz w:val="28"/>
          <w:szCs w:val="28"/>
        </w:rPr>
        <w:t>2.</w:t>
      </w:r>
      <w:r w:rsidR="00803B49" w:rsidRPr="00E532F8">
        <w:rPr>
          <w:rFonts w:hint="eastAsia"/>
          <w:sz w:val="28"/>
          <w:szCs w:val="28"/>
        </w:rPr>
        <w:t>采样率、输入阻抗、共模抑制比等参数皆在合适范围；</w:t>
      </w:r>
    </w:p>
    <w:p w:rsidR="00803B49" w:rsidRDefault="00E532F8" w:rsidP="00E532F8">
      <w:pPr>
        <w:tabs>
          <w:tab w:val="left" w:pos="312"/>
        </w:tabs>
        <w:rPr>
          <w:sz w:val="28"/>
          <w:szCs w:val="28"/>
        </w:rPr>
      </w:pPr>
      <w:r>
        <w:rPr>
          <w:rFonts w:hint="eastAsia"/>
          <w:sz w:val="28"/>
          <w:szCs w:val="28"/>
        </w:rPr>
        <w:t>3.</w:t>
      </w:r>
      <w:r w:rsidR="00803B49">
        <w:rPr>
          <w:rFonts w:hint="eastAsia"/>
          <w:sz w:val="28"/>
          <w:szCs w:val="28"/>
        </w:rPr>
        <w:t>液晶显示，可显示系统菜单、心电波形、心率等内容；</w:t>
      </w:r>
    </w:p>
    <w:p w:rsidR="00803B49" w:rsidRDefault="00E532F8" w:rsidP="00E532F8">
      <w:pPr>
        <w:tabs>
          <w:tab w:val="left" w:pos="312"/>
        </w:tabs>
        <w:rPr>
          <w:sz w:val="28"/>
          <w:szCs w:val="28"/>
        </w:rPr>
      </w:pPr>
      <w:r>
        <w:rPr>
          <w:rFonts w:hint="eastAsia"/>
          <w:sz w:val="28"/>
          <w:szCs w:val="28"/>
        </w:rPr>
        <w:t>4.</w:t>
      </w:r>
      <w:r w:rsidR="00803B49">
        <w:rPr>
          <w:rFonts w:hint="eastAsia"/>
          <w:sz w:val="28"/>
          <w:szCs w:val="28"/>
        </w:rPr>
        <w:t>电池性能好，脱电状态下工作时间要长；</w:t>
      </w:r>
    </w:p>
    <w:p w:rsidR="00803B49" w:rsidRDefault="00E532F8" w:rsidP="00E532F8">
      <w:pPr>
        <w:tabs>
          <w:tab w:val="left" w:pos="312"/>
        </w:tabs>
        <w:rPr>
          <w:sz w:val="28"/>
          <w:szCs w:val="28"/>
        </w:rPr>
      </w:pPr>
      <w:r>
        <w:rPr>
          <w:rFonts w:hint="eastAsia"/>
          <w:sz w:val="28"/>
          <w:szCs w:val="28"/>
        </w:rPr>
        <w:t>5.</w:t>
      </w:r>
      <w:r w:rsidR="00803B49">
        <w:rPr>
          <w:rFonts w:hint="eastAsia"/>
          <w:sz w:val="28"/>
          <w:szCs w:val="28"/>
        </w:rPr>
        <w:t>出厂日期国内的要求三个月以内，进口的要求半年以内；</w:t>
      </w:r>
    </w:p>
    <w:p w:rsidR="00803B49" w:rsidRDefault="00E532F8" w:rsidP="00E532F8">
      <w:pPr>
        <w:tabs>
          <w:tab w:val="left" w:pos="312"/>
        </w:tabs>
        <w:rPr>
          <w:sz w:val="28"/>
          <w:szCs w:val="28"/>
        </w:rPr>
      </w:pPr>
      <w:r>
        <w:rPr>
          <w:rFonts w:hint="eastAsia"/>
          <w:sz w:val="28"/>
          <w:szCs w:val="28"/>
        </w:rPr>
        <w:t>6.</w:t>
      </w:r>
      <w:r w:rsidR="00803B49">
        <w:rPr>
          <w:rFonts w:hint="eastAsia"/>
          <w:sz w:val="28"/>
          <w:szCs w:val="28"/>
        </w:rPr>
        <w:t>保修要求是厂家保修，至少三年。</w:t>
      </w:r>
    </w:p>
    <w:p w:rsidR="00803B49" w:rsidRPr="00803B49" w:rsidRDefault="00803B49" w:rsidP="00803B49">
      <w:pPr>
        <w:rPr>
          <w:sz w:val="32"/>
          <w:szCs w:val="32"/>
        </w:rPr>
      </w:pPr>
    </w:p>
    <w:sectPr w:rsidR="00803B49" w:rsidRPr="00803B49" w:rsidSect="006973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1BE" w:rsidRDefault="00CF71BE" w:rsidP="00F86AE9">
      <w:r>
        <w:separator/>
      </w:r>
    </w:p>
  </w:endnote>
  <w:endnote w:type="continuationSeparator" w:id="1">
    <w:p w:rsidR="00CF71BE" w:rsidRDefault="00CF71BE" w:rsidP="00F86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1BE" w:rsidRDefault="00CF71BE" w:rsidP="00F86AE9">
      <w:r>
        <w:separator/>
      </w:r>
    </w:p>
  </w:footnote>
  <w:footnote w:type="continuationSeparator" w:id="1">
    <w:p w:rsidR="00CF71BE" w:rsidRDefault="00CF71BE" w:rsidP="00F86A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4F6D"/>
    <w:multiLevelType w:val="singleLevel"/>
    <w:tmpl w:val="0CEE4F6D"/>
    <w:lvl w:ilvl="0">
      <w:start w:val="1"/>
      <w:numFmt w:val="decimal"/>
      <w:lvlText w:val="%1."/>
      <w:lvlJc w:val="left"/>
      <w:pPr>
        <w:tabs>
          <w:tab w:val="left" w:pos="312"/>
        </w:tabs>
      </w:pPr>
    </w:lvl>
  </w:abstractNum>
  <w:abstractNum w:abstractNumId="1">
    <w:nsid w:val="1C85616E"/>
    <w:multiLevelType w:val="multilevel"/>
    <w:tmpl w:val="1C8561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F1B6BA0"/>
    <w:multiLevelType w:val="multilevel"/>
    <w:tmpl w:val="2F1B6BA0"/>
    <w:lvl w:ilvl="0">
      <w:start w:val="1"/>
      <w:numFmt w:val="decimal"/>
      <w:lvlText w:val="%1."/>
      <w:lvlJc w:val="left"/>
      <w:pPr>
        <w:tabs>
          <w:tab w:val="left" w:pos="562"/>
        </w:tabs>
        <w:ind w:left="562" w:hanging="420"/>
      </w:pPr>
      <w:rPr>
        <w:color w:val="auto"/>
      </w:rPr>
    </w:lvl>
    <w:lvl w:ilvl="1">
      <w:start w:val="1"/>
      <w:numFmt w:val="lowerLetter"/>
      <w:lvlText w:val="%2)"/>
      <w:lvlJc w:val="left"/>
      <w:pPr>
        <w:tabs>
          <w:tab w:val="left" w:pos="1198"/>
        </w:tabs>
        <w:ind w:left="1198" w:hanging="42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3">
    <w:nsid w:val="620E0105"/>
    <w:multiLevelType w:val="hybridMultilevel"/>
    <w:tmpl w:val="A8EA9CB4"/>
    <w:lvl w:ilvl="0" w:tplc="79AC4CA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2656A28"/>
    <w:multiLevelType w:val="multilevel"/>
    <w:tmpl w:val="72656A28"/>
    <w:lvl w:ilvl="0">
      <w:start w:val="1"/>
      <w:numFmt w:val="decimal"/>
      <w:lvlText w:val="%1、"/>
      <w:lvlJc w:val="left"/>
      <w:pPr>
        <w:ind w:left="720" w:hanging="72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3BE1"/>
    <w:rsid w:val="000C29EB"/>
    <w:rsid w:val="000C4392"/>
    <w:rsid w:val="000F0E72"/>
    <w:rsid w:val="001A41D5"/>
    <w:rsid w:val="001B6EC6"/>
    <w:rsid w:val="001D4005"/>
    <w:rsid w:val="001E110E"/>
    <w:rsid w:val="002047E7"/>
    <w:rsid w:val="00276A84"/>
    <w:rsid w:val="002C2B71"/>
    <w:rsid w:val="002F6EFF"/>
    <w:rsid w:val="003013D6"/>
    <w:rsid w:val="00323C10"/>
    <w:rsid w:val="003254A2"/>
    <w:rsid w:val="003715FA"/>
    <w:rsid w:val="00374963"/>
    <w:rsid w:val="004A710A"/>
    <w:rsid w:val="004E5B05"/>
    <w:rsid w:val="00560003"/>
    <w:rsid w:val="005D4E2B"/>
    <w:rsid w:val="005E3B41"/>
    <w:rsid w:val="00676B10"/>
    <w:rsid w:val="006973CF"/>
    <w:rsid w:val="00723242"/>
    <w:rsid w:val="00803B49"/>
    <w:rsid w:val="0082682B"/>
    <w:rsid w:val="00863EED"/>
    <w:rsid w:val="00872A2D"/>
    <w:rsid w:val="00886ABB"/>
    <w:rsid w:val="00886F41"/>
    <w:rsid w:val="0090701A"/>
    <w:rsid w:val="00946A6C"/>
    <w:rsid w:val="009B27C2"/>
    <w:rsid w:val="009F40E8"/>
    <w:rsid w:val="00A335B4"/>
    <w:rsid w:val="00A539B2"/>
    <w:rsid w:val="00AA3BE1"/>
    <w:rsid w:val="00AB3415"/>
    <w:rsid w:val="00AF3F40"/>
    <w:rsid w:val="00C00D8C"/>
    <w:rsid w:val="00CF71BE"/>
    <w:rsid w:val="00D56C95"/>
    <w:rsid w:val="00DA03D8"/>
    <w:rsid w:val="00DC725C"/>
    <w:rsid w:val="00E30136"/>
    <w:rsid w:val="00E532F8"/>
    <w:rsid w:val="00EB029F"/>
    <w:rsid w:val="00EB7806"/>
    <w:rsid w:val="00ED559C"/>
    <w:rsid w:val="00F86AE9"/>
    <w:rsid w:val="36B81FB7"/>
    <w:rsid w:val="419B6B2A"/>
    <w:rsid w:val="4D71103B"/>
    <w:rsid w:val="79ED32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3CF"/>
    <w:pPr>
      <w:widowControl w:val="0"/>
      <w:jc w:val="both"/>
    </w:pPr>
    <w:rPr>
      <w:kern w:val="2"/>
      <w:sz w:val="21"/>
      <w:szCs w:val="22"/>
    </w:rPr>
  </w:style>
  <w:style w:type="paragraph" w:styleId="1">
    <w:name w:val="heading 1"/>
    <w:basedOn w:val="a"/>
    <w:next w:val="a"/>
    <w:link w:val="1Char"/>
    <w:qFormat/>
    <w:rsid w:val="00803B49"/>
    <w:pPr>
      <w:keepNext/>
      <w:keepLines/>
      <w:spacing w:line="576" w:lineRule="auto"/>
      <w:outlineLvl w:val="0"/>
    </w:pPr>
    <w:rPr>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973C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973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6973CF"/>
    <w:rPr>
      <w:sz w:val="18"/>
      <w:szCs w:val="18"/>
    </w:rPr>
  </w:style>
  <w:style w:type="character" w:customStyle="1" w:styleId="Char">
    <w:name w:val="页脚 Char"/>
    <w:basedOn w:val="a0"/>
    <w:link w:val="a3"/>
    <w:uiPriority w:val="99"/>
    <w:semiHidden/>
    <w:qFormat/>
    <w:rsid w:val="006973CF"/>
    <w:rPr>
      <w:sz w:val="18"/>
      <w:szCs w:val="18"/>
    </w:rPr>
  </w:style>
  <w:style w:type="paragraph" w:styleId="a5">
    <w:name w:val="List Paragraph"/>
    <w:basedOn w:val="a"/>
    <w:uiPriority w:val="34"/>
    <w:qFormat/>
    <w:rsid w:val="006973CF"/>
    <w:pPr>
      <w:ind w:firstLineChars="200" w:firstLine="420"/>
    </w:pPr>
  </w:style>
  <w:style w:type="character" w:customStyle="1" w:styleId="1Char">
    <w:name w:val="标题 1 Char"/>
    <w:basedOn w:val="a0"/>
    <w:link w:val="1"/>
    <w:rsid w:val="00803B49"/>
    <w:rPr>
      <w:b/>
      <w:kern w:val="44"/>
      <w:sz w:val="44"/>
      <w:szCs w:val="24"/>
    </w:rPr>
  </w:style>
  <w:style w:type="paragraph" w:styleId="a6">
    <w:name w:val="Title"/>
    <w:basedOn w:val="a"/>
    <w:next w:val="a"/>
    <w:link w:val="Char1"/>
    <w:uiPriority w:val="10"/>
    <w:qFormat/>
    <w:rsid w:val="00803B49"/>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803B49"/>
    <w:rPr>
      <w:rFonts w:asciiTheme="majorHAnsi" w:eastAsia="宋体"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711</Words>
  <Characters>4058</Characters>
  <Application>Microsoft Office Word</Application>
  <DocSecurity>0</DocSecurity>
  <Lines>33</Lines>
  <Paragraphs>9</Paragraphs>
  <ScaleCrop>false</ScaleCrop>
  <Company>Microsoft</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cp:revision>
  <dcterms:created xsi:type="dcterms:W3CDTF">2025-02-19T02:47:00Z</dcterms:created>
  <dcterms:modified xsi:type="dcterms:W3CDTF">2025-02-20T01:14:00Z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eyJoZGlkIjoiODYzNTJjMWQ0MmRkNGFmZmVkNGU0Nzg5NzcwNThmZGIiLCJ1c2VySWQiOiI4OTk5MzY0ODkifQ==</vt:lpwstr>
  </property>
  <property fmtid="{D5CDD505-2E9C-101B-9397-08002B2CF9AE}" pid="3" name="KSOProductBuildVer">
    <vt:lpwstr>2052-12.1.0.19770</vt:lpwstr>
  </property>
  <property fmtid="{D5CDD505-2E9C-101B-9397-08002B2CF9AE}" pid="4" name="ICV">
    <vt:lpwstr>DBFE281984624687A6E000DB6C34CB31_12</vt:lpwstr>
  </property>
</Properties>
</file>